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678E" w14:textId="77777777" w:rsidR="004C7080" w:rsidRPr="00B11DBF" w:rsidRDefault="004C7080" w:rsidP="00BC5115">
      <w:pPr>
        <w:spacing w:before="100" w:beforeAutospacing="1" w:line="240" w:lineRule="auto"/>
        <w:jc w:val="center"/>
        <w:rPr>
          <w:rFonts w:ascii="Agenda-Bold" w:hAnsi="Agenda-Bold" w:cs="Open Sans"/>
          <w:color w:val="132F5E" w:themeColor="accent3"/>
          <w:sz w:val="44"/>
          <w:szCs w:val="44"/>
        </w:rPr>
      </w:pPr>
      <w:r w:rsidRPr="00B11DBF">
        <w:rPr>
          <w:rFonts w:ascii="Agenda-Bold" w:hAnsi="Agenda-Bold" w:cs="Open Sans"/>
          <w:color w:val="132F5E" w:themeColor="accent3"/>
          <w:sz w:val="44"/>
          <w:szCs w:val="44"/>
        </w:rPr>
        <w:t>Complete Streets Demonstration Library</w:t>
      </w:r>
    </w:p>
    <w:p w14:paraId="3CDF4A30" w14:textId="472FDBD8" w:rsidR="009565C6" w:rsidRPr="00996696" w:rsidRDefault="009565C6" w:rsidP="00BC5115">
      <w:pPr>
        <w:spacing w:line="240" w:lineRule="auto"/>
        <w:jc w:val="center"/>
        <w:rPr>
          <w:rFonts w:ascii="Open Sans" w:hAnsi="Open Sans" w:cs="Open Sans"/>
          <w:b/>
          <w:bCs/>
          <w:sz w:val="28"/>
          <w:szCs w:val="28"/>
        </w:rPr>
      </w:pPr>
      <w:r w:rsidRPr="00996696">
        <w:rPr>
          <w:rFonts w:ascii="Open Sans" w:hAnsi="Open Sans" w:cs="Open Sans"/>
          <w:b/>
          <w:bCs/>
          <w:sz w:val="28"/>
          <w:szCs w:val="28"/>
        </w:rPr>
        <w:t>Program Guide</w:t>
      </w:r>
    </w:p>
    <w:p w14:paraId="473016A1" w14:textId="620068BC" w:rsidR="00F16F89" w:rsidRPr="004C7080" w:rsidRDefault="00F16F89" w:rsidP="0063506C">
      <w:pPr>
        <w:pStyle w:val="Heading1"/>
      </w:pPr>
      <w:r w:rsidRPr="004C7080">
        <w:t>Introduction</w:t>
      </w:r>
    </w:p>
    <w:p w14:paraId="5C2D2F11" w14:textId="6FEA9885" w:rsidR="00E83A20" w:rsidRPr="004C7080" w:rsidRDefault="00E83A20" w:rsidP="00E83A20">
      <w:pPr>
        <w:rPr>
          <w:rFonts w:ascii="Open Sans" w:hAnsi="Open Sans" w:cs="Open Sans"/>
          <w:sz w:val="19"/>
          <w:szCs w:val="19"/>
        </w:rPr>
      </w:pPr>
      <w:r w:rsidRPr="004C7080">
        <w:rPr>
          <w:rFonts w:ascii="Open Sans" w:hAnsi="Open Sans" w:cs="Open Sans"/>
          <w:sz w:val="19"/>
          <w:szCs w:val="19"/>
        </w:rPr>
        <w:t>Many communities across the country have been implementing flexible, temporary street designs that help implement Complete Streets. These demonstration projects (sometimes called tactical urbanism or pop-ups) allow communities to try out bicycle lanes, corner “</w:t>
      </w:r>
      <w:r w:rsidR="00BC5115">
        <w:rPr>
          <w:rFonts w:ascii="Open Sans" w:hAnsi="Open Sans" w:cs="Open Sans"/>
          <w:sz w:val="19"/>
          <w:szCs w:val="19"/>
        </w:rPr>
        <w:t>bump-outs</w:t>
      </w:r>
      <w:r w:rsidRPr="004C7080">
        <w:rPr>
          <w:rFonts w:ascii="Open Sans" w:hAnsi="Open Sans" w:cs="Open Sans"/>
          <w:sz w:val="19"/>
          <w:szCs w:val="19"/>
        </w:rPr>
        <w:t>,” pedestrian plazas, parklets in place of on-street parking spaces, and other safety, placemaking</w:t>
      </w:r>
      <w:r w:rsidR="00E42601">
        <w:rPr>
          <w:rFonts w:ascii="Open Sans" w:hAnsi="Open Sans" w:cs="Open Sans"/>
          <w:sz w:val="19"/>
          <w:szCs w:val="19"/>
        </w:rPr>
        <w:t>,</w:t>
      </w:r>
      <w:r w:rsidRPr="004C7080">
        <w:rPr>
          <w:rFonts w:ascii="Open Sans" w:hAnsi="Open Sans" w:cs="Open Sans"/>
          <w:sz w:val="19"/>
          <w:szCs w:val="19"/>
        </w:rPr>
        <w:t xml:space="preserve"> and traffic calming features. Since these temporary interventions take place within the street, they require demarcation with paint, signage, movable bollards, curbs, and other traffic control devices. They may also include the use of street furniture like benches and planters. </w:t>
      </w:r>
    </w:p>
    <w:p w14:paraId="4C738680" w14:textId="15EA0E3F" w:rsidR="00E83A20" w:rsidRPr="004C7080" w:rsidRDefault="00E83A20" w:rsidP="00E83A20">
      <w:pPr>
        <w:rPr>
          <w:rFonts w:ascii="Open Sans" w:hAnsi="Open Sans" w:cs="Open Sans"/>
          <w:sz w:val="19"/>
          <w:szCs w:val="19"/>
        </w:rPr>
      </w:pPr>
      <w:r w:rsidRPr="004C7080">
        <w:rPr>
          <w:rFonts w:ascii="Open Sans" w:hAnsi="Open Sans" w:cs="Open Sans"/>
          <w:sz w:val="19"/>
          <w:szCs w:val="19"/>
        </w:rPr>
        <w:t>The North Jersey Transportation Planning Authority (NJTPA), in partnership with</w:t>
      </w:r>
      <w:r w:rsidRPr="004C7080" w:rsidDel="00CF0B62">
        <w:rPr>
          <w:rFonts w:ascii="Open Sans" w:hAnsi="Open Sans" w:cs="Open Sans"/>
          <w:sz w:val="19"/>
          <w:szCs w:val="19"/>
        </w:rPr>
        <w:t xml:space="preserve"> </w:t>
      </w:r>
      <w:r w:rsidR="00BC5115">
        <w:rPr>
          <w:rFonts w:ascii="Open Sans" w:hAnsi="Open Sans" w:cs="Open Sans"/>
          <w:sz w:val="19"/>
          <w:szCs w:val="19"/>
        </w:rPr>
        <w:t xml:space="preserve">the </w:t>
      </w:r>
      <w:r w:rsidRPr="004C7080">
        <w:rPr>
          <w:rFonts w:ascii="Open Sans" w:hAnsi="Open Sans" w:cs="Open Sans"/>
          <w:sz w:val="19"/>
          <w:szCs w:val="19"/>
        </w:rPr>
        <w:t>Hudson Transportation Management Association (Hudson TMA), created a Compete Streets Demonstration Library to support the broader use of tactical urbanism. We assembled a collection of delineator posts, barricades, traffic signs, paints, stencils, barriers, traffic cones, and other materials available for loan to communities who want to implement a temporary demonstration.</w:t>
      </w:r>
    </w:p>
    <w:p w14:paraId="4542593C" w14:textId="03D3A0EC" w:rsidR="00F16F89" w:rsidRPr="004B6D88" w:rsidRDefault="00F16F89" w:rsidP="0063506C">
      <w:pPr>
        <w:pStyle w:val="Heading1"/>
      </w:pPr>
      <w:r w:rsidRPr="004B6D88">
        <w:t>Purpose</w:t>
      </w:r>
    </w:p>
    <w:p w14:paraId="68D13E18" w14:textId="343146ED" w:rsidR="0082523E" w:rsidRPr="004C7080" w:rsidRDefault="0082523E" w:rsidP="0082523E">
      <w:pPr>
        <w:rPr>
          <w:rFonts w:ascii="Open Sans" w:hAnsi="Open Sans" w:cs="Open Sans"/>
          <w:sz w:val="19"/>
          <w:szCs w:val="19"/>
        </w:rPr>
      </w:pPr>
      <w:r w:rsidRPr="004C7080">
        <w:rPr>
          <w:rFonts w:ascii="Open Sans" w:hAnsi="Open Sans" w:cs="Open Sans"/>
          <w:sz w:val="19"/>
          <w:szCs w:val="19"/>
        </w:rPr>
        <w:t xml:space="preserve">The purpose of the program is to </w:t>
      </w:r>
      <w:r w:rsidR="001C7C4C" w:rsidRPr="004C7080">
        <w:rPr>
          <w:rFonts w:ascii="Open Sans" w:hAnsi="Open Sans" w:cs="Open Sans"/>
          <w:sz w:val="19"/>
          <w:szCs w:val="19"/>
        </w:rPr>
        <w:t xml:space="preserve">support and encourage greater use of the temporary demonstration project approach. </w:t>
      </w:r>
      <w:r w:rsidR="0067754F" w:rsidRPr="004C7080">
        <w:rPr>
          <w:rFonts w:ascii="Open Sans" w:hAnsi="Open Sans" w:cs="Open Sans"/>
          <w:sz w:val="19"/>
          <w:szCs w:val="19"/>
        </w:rPr>
        <w:t>The temporary nature of the projects enable</w:t>
      </w:r>
      <w:r w:rsidR="2C39FF81" w:rsidRPr="004C7080">
        <w:rPr>
          <w:rFonts w:ascii="Open Sans" w:hAnsi="Open Sans" w:cs="Open Sans"/>
          <w:sz w:val="19"/>
          <w:szCs w:val="19"/>
        </w:rPr>
        <w:t>s</w:t>
      </w:r>
      <w:r w:rsidR="0067754F" w:rsidRPr="004C7080">
        <w:rPr>
          <w:rFonts w:ascii="Open Sans" w:hAnsi="Open Sans" w:cs="Open Sans"/>
          <w:sz w:val="19"/>
          <w:szCs w:val="19"/>
        </w:rPr>
        <w:t xml:space="preserve"> communities to evaluate the impact on street performance and safety, to educate residents about safer street designs, and to collect feedback.</w:t>
      </w:r>
    </w:p>
    <w:p w14:paraId="424114FB" w14:textId="20A94AD2" w:rsidR="00F16F89" w:rsidRPr="004B6D88" w:rsidRDefault="00F16F89" w:rsidP="0063506C">
      <w:pPr>
        <w:pStyle w:val="Heading1"/>
      </w:pPr>
      <w:r w:rsidRPr="004B6D88">
        <w:t>Eligible Applicants</w:t>
      </w:r>
    </w:p>
    <w:p w14:paraId="2F316563" w14:textId="77777777" w:rsidR="00AE3A3A" w:rsidRDefault="00B047B8" w:rsidP="00FE5E6F">
      <w:pPr>
        <w:pStyle w:val="ListParagraph"/>
        <w:numPr>
          <w:ilvl w:val="0"/>
          <w:numId w:val="3"/>
        </w:numPr>
        <w:ind w:left="540"/>
        <w:rPr>
          <w:rFonts w:ascii="Open Sans" w:hAnsi="Open Sans" w:cs="Open Sans"/>
          <w:sz w:val="19"/>
          <w:szCs w:val="19"/>
        </w:rPr>
      </w:pPr>
      <w:r w:rsidRPr="00AE3A3A">
        <w:rPr>
          <w:rFonts w:ascii="Open Sans" w:hAnsi="Open Sans" w:cs="Open Sans"/>
          <w:sz w:val="19"/>
          <w:szCs w:val="19"/>
        </w:rPr>
        <w:t>New Jersey municipalities and counties</w:t>
      </w:r>
      <w:r w:rsidR="00D30222" w:rsidRPr="00AE3A3A">
        <w:rPr>
          <w:rFonts w:ascii="Open Sans" w:hAnsi="Open Sans" w:cs="Open Sans"/>
          <w:sz w:val="19"/>
          <w:szCs w:val="19"/>
        </w:rPr>
        <w:t xml:space="preserve"> are eligible to participate in the program</w:t>
      </w:r>
      <w:r w:rsidRPr="00AE3A3A">
        <w:rPr>
          <w:rFonts w:ascii="Open Sans" w:hAnsi="Open Sans" w:cs="Open Sans"/>
          <w:sz w:val="19"/>
          <w:szCs w:val="19"/>
        </w:rPr>
        <w:t xml:space="preserve">. </w:t>
      </w:r>
    </w:p>
    <w:p w14:paraId="7073B1AB" w14:textId="6C5AEE4E" w:rsidR="00AE3A3A" w:rsidRDefault="00862C38" w:rsidP="00FE5E6F">
      <w:pPr>
        <w:pStyle w:val="ListParagraph"/>
        <w:numPr>
          <w:ilvl w:val="0"/>
          <w:numId w:val="3"/>
        </w:numPr>
        <w:ind w:left="540"/>
        <w:rPr>
          <w:rFonts w:ascii="Open Sans" w:hAnsi="Open Sans" w:cs="Open Sans"/>
          <w:sz w:val="19"/>
          <w:szCs w:val="19"/>
        </w:rPr>
      </w:pPr>
      <w:r>
        <w:rPr>
          <w:rFonts w:ascii="Open Sans" w:hAnsi="Open Sans" w:cs="Open Sans"/>
          <w:sz w:val="19"/>
          <w:szCs w:val="19"/>
        </w:rPr>
        <w:t>The point of contact must be a</w:t>
      </w:r>
      <w:r w:rsidR="00AD380C" w:rsidRPr="00AE3A3A">
        <w:rPr>
          <w:rFonts w:ascii="Open Sans" w:hAnsi="Open Sans" w:cs="Open Sans"/>
          <w:sz w:val="19"/>
          <w:szCs w:val="19"/>
        </w:rPr>
        <w:t>n official or employee of the government entity with jurisdiction over the project</w:t>
      </w:r>
      <w:r>
        <w:rPr>
          <w:rFonts w:ascii="Open Sans" w:hAnsi="Open Sans" w:cs="Open Sans"/>
          <w:sz w:val="19"/>
          <w:szCs w:val="19"/>
        </w:rPr>
        <w:t>.</w:t>
      </w:r>
      <w:r w:rsidR="00AD380C" w:rsidRPr="00AE3A3A">
        <w:rPr>
          <w:rFonts w:ascii="Open Sans" w:hAnsi="Open Sans" w:cs="Open Sans"/>
          <w:sz w:val="19"/>
          <w:szCs w:val="19"/>
        </w:rPr>
        <w:t xml:space="preserve"> </w:t>
      </w:r>
    </w:p>
    <w:p w14:paraId="77223DCC" w14:textId="5531A743" w:rsidR="00AE3A3A" w:rsidRDefault="175D0BED" w:rsidP="00FE5E6F">
      <w:pPr>
        <w:pStyle w:val="ListParagraph"/>
        <w:numPr>
          <w:ilvl w:val="0"/>
          <w:numId w:val="3"/>
        </w:numPr>
        <w:ind w:left="540"/>
        <w:rPr>
          <w:rFonts w:ascii="Open Sans" w:hAnsi="Open Sans" w:cs="Open Sans"/>
          <w:sz w:val="19"/>
          <w:szCs w:val="19"/>
        </w:rPr>
      </w:pPr>
      <w:r w:rsidRPr="00AE3A3A">
        <w:rPr>
          <w:rFonts w:ascii="Open Sans" w:hAnsi="Open Sans" w:cs="Open Sans"/>
          <w:sz w:val="19"/>
          <w:szCs w:val="19"/>
        </w:rPr>
        <w:t>Demonstration projects</w:t>
      </w:r>
      <w:r w:rsidR="00AD380C" w:rsidRPr="00AE3A3A">
        <w:rPr>
          <w:rFonts w:ascii="Open Sans" w:hAnsi="Open Sans" w:cs="Open Sans"/>
          <w:sz w:val="19"/>
          <w:szCs w:val="19"/>
        </w:rPr>
        <w:t xml:space="preserve"> may be </w:t>
      </w:r>
      <w:r w:rsidR="00CD6D7C" w:rsidRPr="00AE3A3A">
        <w:rPr>
          <w:rFonts w:ascii="Open Sans" w:hAnsi="Open Sans" w:cs="Open Sans"/>
          <w:sz w:val="19"/>
          <w:szCs w:val="19"/>
        </w:rPr>
        <w:t xml:space="preserve">coordinated with and </w:t>
      </w:r>
      <w:r w:rsidR="00AD380C" w:rsidRPr="00AE3A3A">
        <w:rPr>
          <w:rFonts w:ascii="Open Sans" w:hAnsi="Open Sans" w:cs="Open Sans"/>
          <w:sz w:val="19"/>
          <w:szCs w:val="19"/>
        </w:rPr>
        <w:t xml:space="preserve">supported by partners such as a community organization (municipal advisory committee, chamber of commerce, nonprofit organization, or religious institution), </w:t>
      </w:r>
      <w:r w:rsidR="00B27F55" w:rsidRPr="00AE3A3A">
        <w:rPr>
          <w:rFonts w:ascii="Open Sans" w:hAnsi="Open Sans" w:cs="Open Sans"/>
          <w:sz w:val="19"/>
          <w:szCs w:val="19"/>
        </w:rPr>
        <w:t>TMA</w:t>
      </w:r>
      <w:r w:rsidR="009A539A">
        <w:rPr>
          <w:rFonts w:ascii="Open Sans" w:hAnsi="Open Sans" w:cs="Open Sans"/>
          <w:sz w:val="19"/>
          <w:szCs w:val="19"/>
        </w:rPr>
        <w:t>s</w:t>
      </w:r>
      <w:r w:rsidR="00AD380C" w:rsidRPr="00AE3A3A">
        <w:rPr>
          <w:rFonts w:ascii="Open Sans" w:hAnsi="Open Sans" w:cs="Open Sans"/>
          <w:sz w:val="19"/>
          <w:szCs w:val="19"/>
        </w:rPr>
        <w:t>, other government entit</w:t>
      </w:r>
      <w:r w:rsidR="009A539A">
        <w:rPr>
          <w:rFonts w:ascii="Open Sans" w:hAnsi="Open Sans" w:cs="Open Sans"/>
          <w:sz w:val="19"/>
          <w:szCs w:val="19"/>
        </w:rPr>
        <w:t>ies</w:t>
      </w:r>
      <w:r w:rsidR="00AD380C" w:rsidRPr="00AE3A3A">
        <w:rPr>
          <w:rFonts w:ascii="Open Sans" w:hAnsi="Open Sans" w:cs="Open Sans"/>
          <w:sz w:val="19"/>
          <w:szCs w:val="19"/>
        </w:rPr>
        <w:t>, or planning/engineering consultant</w:t>
      </w:r>
      <w:r w:rsidR="009A539A">
        <w:rPr>
          <w:rFonts w:ascii="Open Sans" w:hAnsi="Open Sans" w:cs="Open Sans"/>
          <w:sz w:val="19"/>
          <w:szCs w:val="19"/>
        </w:rPr>
        <w:t>s</w:t>
      </w:r>
      <w:r w:rsidR="00AD380C" w:rsidRPr="00AE3A3A">
        <w:rPr>
          <w:rFonts w:ascii="Open Sans" w:hAnsi="Open Sans" w:cs="Open Sans"/>
          <w:sz w:val="19"/>
          <w:szCs w:val="19"/>
        </w:rPr>
        <w:t>.</w:t>
      </w:r>
      <w:r w:rsidR="001B476F" w:rsidRPr="00AE3A3A">
        <w:rPr>
          <w:rFonts w:ascii="Open Sans" w:hAnsi="Open Sans" w:cs="Open Sans"/>
          <w:sz w:val="19"/>
          <w:szCs w:val="19"/>
        </w:rPr>
        <w:t xml:space="preserve"> </w:t>
      </w:r>
    </w:p>
    <w:p w14:paraId="19A82824" w14:textId="2173EB9A" w:rsidR="00E67555" w:rsidRPr="00AE3A3A" w:rsidRDefault="00B511CE" w:rsidP="00FE5E6F">
      <w:pPr>
        <w:pStyle w:val="ListParagraph"/>
        <w:numPr>
          <w:ilvl w:val="0"/>
          <w:numId w:val="3"/>
        </w:numPr>
        <w:ind w:left="540"/>
        <w:rPr>
          <w:rFonts w:ascii="Open Sans" w:hAnsi="Open Sans" w:cs="Open Sans"/>
          <w:sz w:val="19"/>
          <w:szCs w:val="19"/>
        </w:rPr>
      </w:pPr>
      <w:r w:rsidRPr="00AE3A3A">
        <w:rPr>
          <w:rFonts w:ascii="Open Sans" w:hAnsi="Open Sans" w:cs="Open Sans"/>
          <w:sz w:val="19"/>
          <w:szCs w:val="19"/>
        </w:rPr>
        <w:t xml:space="preserve">As a program </w:t>
      </w:r>
      <w:r w:rsidR="001B476F" w:rsidRPr="00AE3A3A">
        <w:rPr>
          <w:rFonts w:ascii="Open Sans" w:hAnsi="Open Sans" w:cs="Open Sans"/>
          <w:sz w:val="19"/>
          <w:szCs w:val="19"/>
        </w:rPr>
        <w:t xml:space="preserve">located </w:t>
      </w:r>
      <w:r w:rsidRPr="00AE3A3A">
        <w:rPr>
          <w:rFonts w:ascii="Open Sans" w:hAnsi="Open Sans" w:cs="Open Sans"/>
          <w:sz w:val="19"/>
          <w:szCs w:val="19"/>
        </w:rPr>
        <w:t xml:space="preserve">within the state </w:t>
      </w:r>
      <w:r w:rsidR="00490D93" w:rsidRPr="00AE3A3A">
        <w:rPr>
          <w:rFonts w:ascii="Open Sans" w:hAnsi="Open Sans" w:cs="Open Sans"/>
          <w:sz w:val="19"/>
          <w:szCs w:val="19"/>
        </w:rPr>
        <w:t>TMA</w:t>
      </w:r>
      <w:r w:rsidRPr="00AE3A3A">
        <w:rPr>
          <w:rFonts w:ascii="Open Sans" w:hAnsi="Open Sans" w:cs="Open Sans"/>
          <w:sz w:val="19"/>
          <w:szCs w:val="19"/>
        </w:rPr>
        <w:t xml:space="preserve"> Program, the TMA</w:t>
      </w:r>
      <w:r w:rsidR="00CA3CA5" w:rsidRPr="00AE3A3A">
        <w:rPr>
          <w:rFonts w:ascii="Open Sans" w:hAnsi="Open Sans" w:cs="Open Sans"/>
          <w:sz w:val="19"/>
          <w:szCs w:val="19"/>
        </w:rPr>
        <w:t xml:space="preserve">s are </w:t>
      </w:r>
      <w:r w:rsidRPr="00AE3A3A">
        <w:rPr>
          <w:rFonts w:ascii="Open Sans" w:hAnsi="Open Sans" w:cs="Open Sans"/>
          <w:sz w:val="19"/>
          <w:szCs w:val="19"/>
        </w:rPr>
        <w:t>key partner</w:t>
      </w:r>
      <w:r w:rsidR="00305452" w:rsidRPr="00AE3A3A">
        <w:rPr>
          <w:rFonts w:ascii="Open Sans" w:hAnsi="Open Sans" w:cs="Open Sans"/>
          <w:sz w:val="19"/>
          <w:szCs w:val="19"/>
        </w:rPr>
        <w:t>s</w:t>
      </w:r>
      <w:r w:rsidRPr="00AE3A3A">
        <w:rPr>
          <w:rFonts w:ascii="Open Sans" w:hAnsi="Open Sans" w:cs="Open Sans"/>
          <w:sz w:val="19"/>
          <w:szCs w:val="19"/>
        </w:rPr>
        <w:t xml:space="preserve">. </w:t>
      </w:r>
      <w:r w:rsidR="008C6A7A" w:rsidRPr="00AE3A3A">
        <w:rPr>
          <w:rFonts w:ascii="Open Sans" w:hAnsi="Open Sans" w:cs="Open Sans"/>
          <w:sz w:val="19"/>
          <w:szCs w:val="19"/>
        </w:rPr>
        <w:t>Applications should be sent</w:t>
      </w:r>
      <w:r w:rsidR="002D749E" w:rsidRPr="00AE3A3A">
        <w:rPr>
          <w:rFonts w:ascii="Open Sans" w:hAnsi="Open Sans" w:cs="Open Sans"/>
          <w:sz w:val="19"/>
          <w:szCs w:val="19"/>
        </w:rPr>
        <w:t xml:space="preserve"> </w:t>
      </w:r>
      <w:r w:rsidR="008C6A7A" w:rsidRPr="00AE3A3A">
        <w:rPr>
          <w:rFonts w:ascii="Open Sans" w:hAnsi="Open Sans" w:cs="Open Sans"/>
          <w:sz w:val="19"/>
          <w:szCs w:val="19"/>
        </w:rPr>
        <w:t xml:space="preserve">to </w:t>
      </w:r>
      <w:r w:rsidR="00933281" w:rsidRPr="00AE3A3A">
        <w:rPr>
          <w:rFonts w:ascii="Open Sans" w:hAnsi="Open Sans" w:cs="Open Sans"/>
          <w:sz w:val="19"/>
          <w:szCs w:val="19"/>
        </w:rPr>
        <w:t xml:space="preserve">the </w:t>
      </w:r>
      <w:r w:rsidR="000776F8" w:rsidRPr="00AE3A3A">
        <w:rPr>
          <w:rFonts w:ascii="Open Sans" w:hAnsi="Open Sans" w:cs="Open Sans"/>
          <w:sz w:val="19"/>
          <w:szCs w:val="19"/>
        </w:rPr>
        <w:t xml:space="preserve">NJTPA </w:t>
      </w:r>
      <w:r w:rsidR="00B27F55" w:rsidRPr="00AE3A3A">
        <w:rPr>
          <w:rFonts w:ascii="Open Sans" w:hAnsi="Open Sans" w:cs="Open Sans"/>
          <w:sz w:val="19"/>
          <w:szCs w:val="19"/>
        </w:rPr>
        <w:t>with a Cc: to the TMA for your area</w:t>
      </w:r>
      <w:r w:rsidRPr="00AE3A3A">
        <w:rPr>
          <w:rFonts w:ascii="Open Sans" w:hAnsi="Open Sans" w:cs="Open Sans"/>
          <w:sz w:val="19"/>
          <w:szCs w:val="19"/>
        </w:rPr>
        <w:t xml:space="preserve">. </w:t>
      </w:r>
    </w:p>
    <w:p w14:paraId="5838862A" w14:textId="74B7FB50" w:rsidR="00F16F89" w:rsidRPr="00216E0E" w:rsidRDefault="00F16F89" w:rsidP="0063506C">
      <w:pPr>
        <w:pStyle w:val="Heading1"/>
      </w:pPr>
      <w:r w:rsidRPr="00216E0E">
        <w:t>Project Types</w:t>
      </w:r>
    </w:p>
    <w:p w14:paraId="3F03DCC1" w14:textId="6117D38A" w:rsidR="3BF8419C" w:rsidRPr="00881F19" w:rsidRDefault="003A0C81" w:rsidP="00881F19">
      <w:pPr>
        <w:rPr>
          <w:rFonts w:ascii="Open Sans" w:hAnsi="Open Sans" w:cs="Open Sans"/>
          <w:sz w:val="19"/>
          <w:szCs w:val="19"/>
        </w:rPr>
      </w:pPr>
      <w:r w:rsidRPr="004C7080">
        <w:rPr>
          <w:rFonts w:ascii="Open Sans" w:hAnsi="Open Sans" w:cs="Open Sans"/>
          <w:sz w:val="19"/>
          <w:szCs w:val="19"/>
        </w:rPr>
        <w:t xml:space="preserve">A wide variety of project types </w:t>
      </w:r>
      <w:r w:rsidR="001503A2" w:rsidRPr="004C7080">
        <w:rPr>
          <w:rFonts w:ascii="Open Sans" w:hAnsi="Open Sans" w:cs="Open Sans"/>
          <w:sz w:val="19"/>
          <w:szCs w:val="19"/>
        </w:rPr>
        <w:t>can</w:t>
      </w:r>
      <w:r w:rsidR="009913AE" w:rsidRPr="004C7080">
        <w:rPr>
          <w:rFonts w:ascii="Open Sans" w:hAnsi="Open Sans" w:cs="Open Sans"/>
          <w:sz w:val="19"/>
          <w:szCs w:val="19"/>
        </w:rPr>
        <w:t xml:space="preserve"> </w:t>
      </w:r>
      <w:r w:rsidR="001503A2" w:rsidRPr="004C7080">
        <w:rPr>
          <w:rFonts w:ascii="Open Sans" w:hAnsi="Open Sans" w:cs="Open Sans"/>
          <w:sz w:val="19"/>
          <w:szCs w:val="19"/>
        </w:rPr>
        <w:t xml:space="preserve">be carried out using </w:t>
      </w:r>
      <w:r w:rsidR="009913AE" w:rsidRPr="004C7080">
        <w:rPr>
          <w:rFonts w:ascii="Open Sans" w:hAnsi="Open Sans" w:cs="Open Sans"/>
          <w:sz w:val="19"/>
          <w:szCs w:val="19"/>
        </w:rPr>
        <w:t xml:space="preserve">temporary materials. </w:t>
      </w:r>
      <w:r w:rsidR="0098619A" w:rsidRPr="004C7080">
        <w:rPr>
          <w:rFonts w:ascii="Open Sans" w:hAnsi="Open Sans" w:cs="Open Sans"/>
          <w:sz w:val="19"/>
          <w:szCs w:val="19"/>
        </w:rPr>
        <w:t xml:space="preserve">Projects </w:t>
      </w:r>
      <w:r w:rsidR="00F44200" w:rsidRPr="004C7080">
        <w:rPr>
          <w:rFonts w:ascii="Open Sans" w:hAnsi="Open Sans" w:cs="Open Sans"/>
          <w:sz w:val="19"/>
          <w:szCs w:val="19"/>
        </w:rPr>
        <w:t xml:space="preserve">can </w:t>
      </w:r>
      <w:r w:rsidR="0098619A" w:rsidRPr="004C7080">
        <w:rPr>
          <w:rFonts w:ascii="Open Sans" w:hAnsi="Open Sans" w:cs="Open Sans"/>
          <w:sz w:val="19"/>
          <w:szCs w:val="19"/>
        </w:rPr>
        <w:t>vary widely in size and duration</w:t>
      </w:r>
      <w:r w:rsidR="00C57DD4" w:rsidRPr="004C7080">
        <w:rPr>
          <w:rFonts w:ascii="Open Sans" w:hAnsi="Open Sans" w:cs="Open Sans"/>
          <w:sz w:val="19"/>
          <w:szCs w:val="19"/>
        </w:rPr>
        <w:t xml:space="preserve">, from a </w:t>
      </w:r>
      <w:r w:rsidR="003426C7" w:rsidRPr="004C7080">
        <w:rPr>
          <w:rFonts w:ascii="Open Sans" w:hAnsi="Open Sans" w:cs="Open Sans"/>
          <w:sz w:val="19"/>
          <w:szCs w:val="19"/>
        </w:rPr>
        <w:t>one-</w:t>
      </w:r>
      <w:r w:rsidR="00C57DD4" w:rsidRPr="004C7080">
        <w:rPr>
          <w:rFonts w:ascii="Open Sans" w:hAnsi="Open Sans" w:cs="Open Sans"/>
          <w:sz w:val="19"/>
          <w:szCs w:val="19"/>
        </w:rPr>
        <w:t>day parklet in a single parking stall to a multi-block bike lane</w:t>
      </w:r>
      <w:r w:rsidR="00F44200" w:rsidRPr="004C7080">
        <w:rPr>
          <w:rFonts w:ascii="Open Sans" w:hAnsi="Open Sans" w:cs="Open Sans"/>
          <w:sz w:val="19"/>
          <w:szCs w:val="19"/>
        </w:rPr>
        <w:t xml:space="preserve"> lasting several months.</w:t>
      </w:r>
      <w:r w:rsidR="00C57DD4" w:rsidRPr="004C7080">
        <w:rPr>
          <w:rFonts w:ascii="Open Sans" w:hAnsi="Open Sans" w:cs="Open Sans"/>
          <w:sz w:val="19"/>
          <w:szCs w:val="19"/>
        </w:rPr>
        <w:t xml:space="preserve"> </w:t>
      </w:r>
      <w:r w:rsidR="009913AE" w:rsidRPr="004C7080">
        <w:rPr>
          <w:rFonts w:ascii="Open Sans" w:hAnsi="Open Sans" w:cs="Open Sans"/>
          <w:sz w:val="19"/>
          <w:szCs w:val="19"/>
        </w:rPr>
        <w:t>Some common examples include</w:t>
      </w:r>
      <w:r w:rsidR="00881F19">
        <w:rPr>
          <w:rFonts w:ascii="Open Sans" w:hAnsi="Open Sans" w:cs="Open Sans"/>
          <w:sz w:val="19"/>
          <w:szCs w:val="19"/>
        </w:rPr>
        <w:t xml:space="preserve"> </w:t>
      </w:r>
      <w:r w:rsidR="00881F19" w:rsidRPr="00881F19">
        <w:rPr>
          <w:rFonts w:ascii="Open Sans" w:hAnsi="Open Sans" w:cs="Open Sans"/>
          <w:sz w:val="19"/>
          <w:szCs w:val="19"/>
        </w:rPr>
        <w:t>bike lanes</w:t>
      </w:r>
      <w:r w:rsidR="00881F19">
        <w:rPr>
          <w:rFonts w:ascii="Open Sans" w:hAnsi="Open Sans" w:cs="Open Sans"/>
          <w:sz w:val="19"/>
          <w:szCs w:val="19"/>
        </w:rPr>
        <w:t xml:space="preserve">, </w:t>
      </w:r>
      <w:r w:rsidR="00881F19" w:rsidRPr="00881F19">
        <w:rPr>
          <w:rFonts w:ascii="Open Sans" w:hAnsi="Open Sans" w:cs="Open Sans"/>
          <w:sz w:val="19"/>
          <w:szCs w:val="19"/>
        </w:rPr>
        <w:t>crosswalks</w:t>
      </w:r>
      <w:r w:rsidR="00881F19">
        <w:rPr>
          <w:rFonts w:ascii="Open Sans" w:hAnsi="Open Sans" w:cs="Open Sans"/>
          <w:sz w:val="19"/>
          <w:szCs w:val="19"/>
        </w:rPr>
        <w:t xml:space="preserve">, </w:t>
      </w:r>
      <w:r w:rsidR="00881F19" w:rsidRPr="00881F19">
        <w:rPr>
          <w:rFonts w:ascii="Open Sans" w:hAnsi="Open Sans" w:cs="Open Sans"/>
          <w:sz w:val="19"/>
          <w:szCs w:val="19"/>
        </w:rPr>
        <w:t>curb bulb-outs</w:t>
      </w:r>
      <w:r w:rsidR="00881F19">
        <w:rPr>
          <w:rFonts w:ascii="Open Sans" w:hAnsi="Open Sans" w:cs="Open Sans"/>
          <w:sz w:val="19"/>
          <w:szCs w:val="19"/>
        </w:rPr>
        <w:t xml:space="preserve">, </w:t>
      </w:r>
      <w:r w:rsidR="00881F19" w:rsidRPr="00881F19">
        <w:rPr>
          <w:rFonts w:ascii="Open Sans" w:hAnsi="Open Sans" w:cs="Open Sans"/>
          <w:sz w:val="19"/>
          <w:szCs w:val="19"/>
        </w:rPr>
        <w:t>parklets</w:t>
      </w:r>
      <w:r w:rsidR="00881F19">
        <w:rPr>
          <w:rFonts w:ascii="Open Sans" w:hAnsi="Open Sans" w:cs="Open Sans"/>
          <w:sz w:val="19"/>
          <w:szCs w:val="19"/>
        </w:rPr>
        <w:t xml:space="preserve">, </w:t>
      </w:r>
      <w:r w:rsidR="00881F19" w:rsidRPr="00881F19">
        <w:rPr>
          <w:rFonts w:ascii="Open Sans" w:hAnsi="Open Sans" w:cs="Open Sans"/>
          <w:sz w:val="19"/>
          <w:szCs w:val="19"/>
        </w:rPr>
        <w:t>pedestrian plazas</w:t>
      </w:r>
      <w:r w:rsidR="00216E0E">
        <w:rPr>
          <w:rFonts w:ascii="Open Sans" w:hAnsi="Open Sans" w:cs="Open Sans"/>
          <w:sz w:val="19"/>
          <w:szCs w:val="19"/>
        </w:rPr>
        <w:t>,</w:t>
      </w:r>
      <w:r w:rsidR="00881F19" w:rsidRPr="00881F19">
        <w:rPr>
          <w:rFonts w:ascii="Open Sans" w:hAnsi="Open Sans" w:cs="Open Sans"/>
          <w:sz w:val="19"/>
          <w:szCs w:val="19"/>
        </w:rPr>
        <w:t xml:space="preserve"> and street closures</w:t>
      </w:r>
      <w:r w:rsidR="00881F19">
        <w:rPr>
          <w:rFonts w:ascii="Open Sans" w:hAnsi="Open Sans" w:cs="Open Sans"/>
          <w:sz w:val="19"/>
          <w:szCs w:val="19"/>
        </w:rPr>
        <w:t>.</w:t>
      </w:r>
    </w:p>
    <w:p w14:paraId="0D07716F" w14:textId="538F7FAD" w:rsidR="00F16F89" w:rsidRPr="00661BA6" w:rsidRDefault="00F16F89" w:rsidP="0063506C">
      <w:pPr>
        <w:pStyle w:val="Heading1"/>
      </w:pPr>
      <w:r w:rsidRPr="00661BA6">
        <w:t>Materials</w:t>
      </w:r>
    </w:p>
    <w:p w14:paraId="4321FE98" w14:textId="4684B385" w:rsidR="002078E2" w:rsidRDefault="002078E2" w:rsidP="002078E2">
      <w:pPr>
        <w:rPr>
          <w:rFonts w:ascii="Open Sans" w:hAnsi="Open Sans" w:cs="Open Sans"/>
          <w:sz w:val="19"/>
          <w:szCs w:val="19"/>
        </w:rPr>
      </w:pPr>
      <w:r w:rsidRPr="004C7080">
        <w:rPr>
          <w:rFonts w:ascii="Open Sans" w:hAnsi="Open Sans" w:cs="Open Sans"/>
          <w:sz w:val="19"/>
          <w:szCs w:val="19"/>
        </w:rPr>
        <w:t>The following materials are av</w:t>
      </w:r>
      <w:r w:rsidR="00451642" w:rsidRPr="004C7080">
        <w:rPr>
          <w:rFonts w:ascii="Open Sans" w:hAnsi="Open Sans" w:cs="Open Sans"/>
          <w:sz w:val="19"/>
          <w:szCs w:val="19"/>
        </w:rPr>
        <w:t xml:space="preserve">ailable through this program. </w:t>
      </w:r>
      <w:r w:rsidR="00CE0CBE" w:rsidRPr="004C7080">
        <w:rPr>
          <w:rFonts w:ascii="Open Sans" w:hAnsi="Open Sans" w:cs="Open Sans"/>
          <w:sz w:val="19"/>
          <w:szCs w:val="19"/>
        </w:rPr>
        <w:t>Availabi</w:t>
      </w:r>
      <w:r w:rsidR="00F13F92" w:rsidRPr="004C7080">
        <w:rPr>
          <w:rFonts w:ascii="Open Sans" w:hAnsi="Open Sans" w:cs="Open Sans"/>
          <w:sz w:val="19"/>
          <w:szCs w:val="19"/>
        </w:rPr>
        <w:t>lity is subject to change</w:t>
      </w:r>
      <w:r w:rsidR="000831A9" w:rsidRPr="004C7080">
        <w:rPr>
          <w:rFonts w:ascii="Open Sans" w:hAnsi="Open Sans" w:cs="Open Sans"/>
          <w:sz w:val="19"/>
          <w:szCs w:val="19"/>
        </w:rPr>
        <w:t xml:space="preserve"> – contact </w:t>
      </w:r>
      <w:r w:rsidR="00F13F92" w:rsidRPr="004C7080">
        <w:rPr>
          <w:rFonts w:ascii="Open Sans" w:hAnsi="Open Sans" w:cs="Open Sans"/>
          <w:sz w:val="19"/>
          <w:szCs w:val="19"/>
        </w:rPr>
        <w:t>program staff.</w:t>
      </w:r>
    </w:p>
    <w:p w14:paraId="72213C68" w14:textId="77777777" w:rsidR="007A5434" w:rsidRPr="007A5434" w:rsidRDefault="007A5434" w:rsidP="007A5434">
      <w:pPr>
        <w:rPr>
          <w:rFonts w:ascii="Open Sans" w:hAnsi="Open Sans" w:cs="Open Sans"/>
          <w:sz w:val="19"/>
          <w:szCs w:val="19"/>
        </w:rPr>
        <w:sectPr w:rsidR="007A5434" w:rsidRPr="007A5434" w:rsidSect="00FE5E6F">
          <w:footerReference w:type="default" r:id="rId10"/>
          <w:pgSz w:w="12240" w:h="15840"/>
          <w:pgMar w:top="540" w:right="720" w:bottom="990" w:left="720" w:header="720" w:footer="368" w:gutter="0"/>
          <w:cols w:space="720"/>
          <w:docGrid w:linePitch="360"/>
        </w:sectPr>
      </w:pPr>
    </w:p>
    <w:p w14:paraId="0B7FAD82" w14:textId="3C166AB0" w:rsidR="004F79DD" w:rsidRPr="00AA6139" w:rsidRDefault="004F79DD" w:rsidP="00552C5D">
      <w:pPr>
        <w:pStyle w:val="ListParagraph"/>
        <w:numPr>
          <w:ilvl w:val="0"/>
          <w:numId w:val="4"/>
        </w:numPr>
        <w:spacing w:after="0" w:line="240" w:lineRule="auto"/>
        <w:ind w:left="540" w:right="-90"/>
        <w:rPr>
          <w:rFonts w:ascii="Open Sans" w:hAnsi="Open Sans" w:cs="Open Sans"/>
          <w:sz w:val="19"/>
          <w:szCs w:val="19"/>
        </w:rPr>
      </w:pPr>
      <w:r w:rsidRPr="00AA6139">
        <w:rPr>
          <w:rFonts w:ascii="Open Sans" w:hAnsi="Open Sans" w:cs="Open Sans"/>
          <w:b/>
          <w:bCs/>
          <w:sz w:val="19"/>
          <w:szCs w:val="19"/>
        </w:rPr>
        <w:t>Paint</w:t>
      </w:r>
      <w:r w:rsidR="004F33D4">
        <w:rPr>
          <w:rFonts w:ascii="Open Sans" w:hAnsi="Open Sans" w:cs="Open Sans"/>
          <w:sz w:val="19"/>
          <w:szCs w:val="19"/>
        </w:rPr>
        <w:t xml:space="preserve"> (</w:t>
      </w:r>
      <w:r w:rsidR="004F33D4" w:rsidRPr="004F79DD">
        <w:rPr>
          <w:rFonts w:ascii="Open Sans" w:hAnsi="Open Sans" w:cs="Open Sans"/>
          <w:sz w:val="19"/>
          <w:szCs w:val="19"/>
        </w:rPr>
        <w:t>Acrylic Traffic</w:t>
      </w:r>
      <w:r w:rsidR="004F33D4">
        <w:rPr>
          <w:rFonts w:ascii="Open Sans" w:hAnsi="Open Sans" w:cs="Open Sans"/>
          <w:sz w:val="19"/>
          <w:szCs w:val="19"/>
        </w:rPr>
        <w:t xml:space="preserve"> paint, tempera, spray chalk/paint</w:t>
      </w:r>
      <w:r w:rsidR="00AA6139">
        <w:rPr>
          <w:rFonts w:ascii="Open Sans" w:hAnsi="Open Sans" w:cs="Open Sans"/>
          <w:sz w:val="19"/>
          <w:szCs w:val="19"/>
        </w:rPr>
        <w:t xml:space="preserve">, </w:t>
      </w:r>
      <w:r w:rsidR="00AA6139" w:rsidRPr="004F79DD">
        <w:rPr>
          <w:rFonts w:ascii="Open Sans" w:hAnsi="Open Sans" w:cs="Open Sans"/>
          <w:sz w:val="19"/>
          <w:szCs w:val="19"/>
        </w:rPr>
        <w:t>Chalk Line</w:t>
      </w:r>
      <w:r w:rsidR="004F33D4" w:rsidRPr="00AA6139">
        <w:rPr>
          <w:rFonts w:ascii="Open Sans" w:hAnsi="Open Sans" w:cs="Open Sans"/>
          <w:sz w:val="19"/>
          <w:szCs w:val="19"/>
        </w:rPr>
        <w:t>)</w:t>
      </w:r>
    </w:p>
    <w:p w14:paraId="3C2FFCEA" w14:textId="646807C9" w:rsidR="004F79DD" w:rsidRPr="004F79DD" w:rsidRDefault="00A72E83" w:rsidP="00552C5D">
      <w:pPr>
        <w:pStyle w:val="ListParagraph"/>
        <w:numPr>
          <w:ilvl w:val="0"/>
          <w:numId w:val="4"/>
        </w:numPr>
        <w:spacing w:after="0" w:line="240" w:lineRule="auto"/>
        <w:ind w:left="540" w:right="-90"/>
        <w:rPr>
          <w:rFonts w:ascii="Open Sans" w:hAnsi="Open Sans" w:cs="Open Sans"/>
          <w:sz w:val="19"/>
          <w:szCs w:val="19"/>
        </w:rPr>
      </w:pPr>
      <w:r w:rsidRPr="00AA6139">
        <w:rPr>
          <w:rFonts w:ascii="Open Sans" w:hAnsi="Open Sans" w:cs="Open Sans"/>
          <w:b/>
          <w:bCs/>
          <w:sz w:val="19"/>
          <w:szCs w:val="19"/>
        </w:rPr>
        <w:t>Signs</w:t>
      </w:r>
      <w:r w:rsidR="00AA6139">
        <w:rPr>
          <w:rFonts w:ascii="Open Sans" w:hAnsi="Open Sans" w:cs="Open Sans"/>
          <w:b/>
          <w:bCs/>
          <w:sz w:val="19"/>
          <w:szCs w:val="19"/>
        </w:rPr>
        <w:t xml:space="preserve"> &amp; Stencils</w:t>
      </w:r>
      <w:r>
        <w:rPr>
          <w:rFonts w:ascii="Open Sans" w:hAnsi="Open Sans" w:cs="Open Sans"/>
          <w:sz w:val="19"/>
          <w:szCs w:val="19"/>
        </w:rPr>
        <w:t xml:space="preserve"> (</w:t>
      </w:r>
      <w:r w:rsidR="004F79DD" w:rsidRPr="004F79DD">
        <w:rPr>
          <w:rFonts w:ascii="Open Sans" w:hAnsi="Open Sans" w:cs="Open Sans"/>
          <w:sz w:val="19"/>
          <w:szCs w:val="19"/>
        </w:rPr>
        <w:t>Bike and Crosswalk Signs</w:t>
      </w:r>
      <w:r>
        <w:rPr>
          <w:rFonts w:ascii="Open Sans" w:hAnsi="Open Sans" w:cs="Open Sans"/>
          <w:sz w:val="19"/>
          <w:szCs w:val="19"/>
        </w:rPr>
        <w:t xml:space="preserve">, </w:t>
      </w:r>
      <w:r w:rsidR="00AA6139">
        <w:rPr>
          <w:rFonts w:ascii="Open Sans" w:hAnsi="Open Sans" w:cs="Open Sans"/>
          <w:sz w:val="19"/>
          <w:szCs w:val="19"/>
        </w:rPr>
        <w:t xml:space="preserve">Yield to pedestrian </w:t>
      </w:r>
      <w:r>
        <w:rPr>
          <w:rFonts w:ascii="Open Sans" w:hAnsi="Open Sans" w:cs="Open Sans"/>
          <w:sz w:val="19"/>
          <w:szCs w:val="19"/>
        </w:rPr>
        <w:t>in-crosswalk sign</w:t>
      </w:r>
      <w:r w:rsidR="00AA6139">
        <w:rPr>
          <w:rFonts w:ascii="Open Sans" w:hAnsi="Open Sans" w:cs="Open Sans"/>
          <w:sz w:val="19"/>
          <w:szCs w:val="19"/>
        </w:rPr>
        <w:t xml:space="preserve">, </w:t>
      </w:r>
      <w:r w:rsidR="00AA6139" w:rsidRPr="004F79DD">
        <w:rPr>
          <w:rFonts w:ascii="Open Sans" w:hAnsi="Open Sans" w:cs="Open Sans"/>
          <w:sz w:val="19"/>
          <w:szCs w:val="19"/>
        </w:rPr>
        <w:t>Bicycle Stencil</w:t>
      </w:r>
      <w:r>
        <w:rPr>
          <w:rFonts w:ascii="Open Sans" w:hAnsi="Open Sans" w:cs="Open Sans"/>
          <w:sz w:val="19"/>
          <w:szCs w:val="19"/>
        </w:rPr>
        <w:t>)</w:t>
      </w:r>
    </w:p>
    <w:p w14:paraId="175E89F2" w14:textId="742FF69B" w:rsidR="004F79DD" w:rsidRPr="004F79DD" w:rsidRDefault="007A5434" w:rsidP="00552C5D">
      <w:pPr>
        <w:pStyle w:val="ListParagraph"/>
        <w:numPr>
          <w:ilvl w:val="0"/>
          <w:numId w:val="4"/>
        </w:numPr>
        <w:spacing w:after="0" w:line="240" w:lineRule="auto"/>
        <w:ind w:left="540" w:right="-90"/>
        <w:rPr>
          <w:rFonts w:ascii="Open Sans" w:hAnsi="Open Sans" w:cs="Open Sans"/>
          <w:sz w:val="19"/>
          <w:szCs w:val="19"/>
        </w:rPr>
      </w:pPr>
      <w:r w:rsidRPr="00AA6139">
        <w:rPr>
          <w:rFonts w:ascii="Open Sans" w:hAnsi="Open Sans" w:cs="Open Sans"/>
          <w:b/>
          <w:bCs/>
          <w:sz w:val="19"/>
          <w:szCs w:val="19"/>
        </w:rPr>
        <w:t>Placemaking materials</w:t>
      </w:r>
      <w:r>
        <w:rPr>
          <w:rFonts w:ascii="Open Sans" w:hAnsi="Open Sans" w:cs="Open Sans"/>
          <w:sz w:val="19"/>
          <w:szCs w:val="19"/>
        </w:rPr>
        <w:t xml:space="preserve"> (</w:t>
      </w:r>
      <w:r w:rsidR="004F79DD" w:rsidRPr="004F79DD">
        <w:rPr>
          <w:rFonts w:ascii="Open Sans" w:hAnsi="Open Sans" w:cs="Open Sans"/>
          <w:sz w:val="19"/>
          <w:szCs w:val="19"/>
        </w:rPr>
        <w:t>Park Bench</w:t>
      </w:r>
      <w:r>
        <w:rPr>
          <w:rFonts w:ascii="Open Sans" w:hAnsi="Open Sans" w:cs="Open Sans"/>
          <w:sz w:val="19"/>
          <w:szCs w:val="19"/>
        </w:rPr>
        <w:t>, picnic table, astro turf mat)</w:t>
      </w:r>
    </w:p>
    <w:p w14:paraId="109681B6" w14:textId="1B1BFCEC" w:rsidR="004F79DD" w:rsidRPr="004F79DD" w:rsidRDefault="00BB394C" w:rsidP="00552C5D">
      <w:pPr>
        <w:pStyle w:val="ListParagraph"/>
        <w:numPr>
          <w:ilvl w:val="0"/>
          <w:numId w:val="4"/>
        </w:numPr>
        <w:spacing w:after="0" w:line="240" w:lineRule="auto"/>
        <w:ind w:left="540"/>
        <w:rPr>
          <w:rFonts w:ascii="Open Sans" w:hAnsi="Open Sans" w:cs="Open Sans"/>
          <w:sz w:val="19"/>
          <w:szCs w:val="19"/>
        </w:rPr>
      </w:pPr>
      <w:r w:rsidRPr="00AA6139">
        <w:rPr>
          <w:rFonts w:ascii="Open Sans" w:hAnsi="Open Sans" w:cs="Open Sans"/>
          <w:b/>
          <w:bCs/>
          <w:sz w:val="19"/>
          <w:szCs w:val="19"/>
        </w:rPr>
        <w:t>Tools</w:t>
      </w:r>
      <w:r>
        <w:rPr>
          <w:rFonts w:ascii="Open Sans" w:hAnsi="Open Sans" w:cs="Open Sans"/>
          <w:sz w:val="19"/>
          <w:szCs w:val="19"/>
        </w:rPr>
        <w:t xml:space="preserve"> (</w:t>
      </w:r>
      <w:r w:rsidR="004F79DD" w:rsidRPr="004F79DD">
        <w:rPr>
          <w:rFonts w:ascii="Open Sans" w:hAnsi="Open Sans" w:cs="Open Sans"/>
          <w:sz w:val="19"/>
          <w:szCs w:val="19"/>
        </w:rPr>
        <w:t>Tape Measure</w:t>
      </w:r>
      <w:r>
        <w:rPr>
          <w:rFonts w:ascii="Open Sans" w:hAnsi="Open Sans" w:cs="Open Sans"/>
          <w:sz w:val="19"/>
          <w:szCs w:val="19"/>
        </w:rPr>
        <w:t>, utility knife,</w:t>
      </w:r>
      <w:r w:rsidR="00C97A30">
        <w:rPr>
          <w:rFonts w:ascii="Open Sans" w:hAnsi="Open Sans" w:cs="Open Sans"/>
          <w:sz w:val="19"/>
          <w:szCs w:val="19"/>
        </w:rPr>
        <w:t xml:space="preserve"> paint b</w:t>
      </w:r>
      <w:r w:rsidR="00552C5D">
        <w:rPr>
          <w:rFonts w:ascii="Open Sans" w:hAnsi="Open Sans" w:cs="Open Sans"/>
          <w:sz w:val="19"/>
          <w:szCs w:val="19"/>
        </w:rPr>
        <w:t>r</w:t>
      </w:r>
      <w:r w:rsidR="00C97A30">
        <w:rPr>
          <w:rFonts w:ascii="Open Sans" w:hAnsi="Open Sans" w:cs="Open Sans"/>
          <w:sz w:val="19"/>
          <w:szCs w:val="19"/>
        </w:rPr>
        <w:t xml:space="preserve">ushes and rollers, </w:t>
      </w:r>
      <w:r w:rsidR="00A72E83">
        <w:rPr>
          <w:rFonts w:ascii="Open Sans" w:hAnsi="Open Sans" w:cs="Open Sans"/>
          <w:sz w:val="19"/>
          <w:szCs w:val="19"/>
        </w:rPr>
        <w:t>paint buckets</w:t>
      </w:r>
      <w:r w:rsidR="00AA6139">
        <w:rPr>
          <w:rFonts w:ascii="Open Sans" w:hAnsi="Open Sans" w:cs="Open Sans"/>
          <w:sz w:val="19"/>
          <w:szCs w:val="19"/>
        </w:rPr>
        <w:t xml:space="preserve">, </w:t>
      </w:r>
      <w:r w:rsidR="00AA6139" w:rsidRPr="004F79DD">
        <w:rPr>
          <w:rFonts w:ascii="Open Sans" w:hAnsi="Open Sans" w:cs="Open Sans"/>
          <w:sz w:val="19"/>
          <w:szCs w:val="19"/>
        </w:rPr>
        <w:t>Epoxy tube kit</w:t>
      </w:r>
      <w:r w:rsidR="00A72E83">
        <w:rPr>
          <w:rFonts w:ascii="Open Sans" w:hAnsi="Open Sans" w:cs="Open Sans"/>
          <w:sz w:val="19"/>
          <w:szCs w:val="19"/>
        </w:rPr>
        <w:t>)</w:t>
      </w:r>
    </w:p>
    <w:p w14:paraId="0813412E" w14:textId="3AC96382" w:rsidR="004F79DD" w:rsidRPr="00C743B5" w:rsidRDefault="004F79DD" w:rsidP="00552C5D">
      <w:pPr>
        <w:pStyle w:val="ListParagraph"/>
        <w:numPr>
          <w:ilvl w:val="0"/>
          <w:numId w:val="4"/>
        </w:numPr>
        <w:spacing w:after="0" w:line="240" w:lineRule="auto"/>
        <w:ind w:left="540"/>
        <w:rPr>
          <w:rFonts w:ascii="Open Sans" w:hAnsi="Open Sans" w:cs="Open Sans"/>
          <w:sz w:val="19"/>
          <w:szCs w:val="19"/>
        </w:rPr>
      </w:pPr>
      <w:r w:rsidRPr="00AA6139">
        <w:rPr>
          <w:rFonts w:ascii="Open Sans" w:hAnsi="Open Sans" w:cs="Open Sans"/>
          <w:b/>
          <w:bCs/>
          <w:sz w:val="19"/>
          <w:szCs w:val="19"/>
        </w:rPr>
        <w:t>Traffic</w:t>
      </w:r>
      <w:r w:rsidR="003E5C82" w:rsidRPr="00AA6139">
        <w:rPr>
          <w:rFonts w:ascii="Open Sans" w:hAnsi="Open Sans" w:cs="Open Sans"/>
          <w:b/>
          <w:bCs/>
          <w:sz w:val="19"/>
          <w:szCs w:val="19"/>
        </w:rPr>
        <w:t xml:space="preserve"> Control Devices</w:t>
      </w:r>
      <w:r w:rsidRPr="004F79DD">
        <w:rPr>
          <w:rFonts w:ascii="Open Sans" w:hAnsi="Open Sans" w:cs="Open Sans"/>
          <w:sz w:val="19"/>
          <w:szCs w:val="19"/>
        </w:rPr>
        <w:t xml:space="preserve"> </w:t>
      </w:r>
      <w:r w:rsidR="003E5C82">
        <w:rPr>
          <w:rFonts w:ascii="Open Sans" w:hAnsi="Open Sans" w:cs="Open Sans"/>
          <w:sz w:val="19"/>
          <w:szCs w:val="19"/>
        </w:rPr>
        <w:t>(c</w:t>
      </w:r>
      <w:r w:rsidRPr="004F79DD">
        <w:rPr>
          <w:rFonts w:ascii="Open Sans" w:hAnsi="Open Sans" w:cs="Open Sans"/>
          <w:sz w:val="19"/>
          <w:szCs w:val="19"/>
        </w:rPr>
        <w:t>one</w:t>
      </w:r>
      <w:r w:rsidR="003E5C82">
        <w:rPr>
          <w:rFonts w:ascii="Open Sans" w:hAnsi="Open Sans" w:cs="Open Sans"/>
          <w:sz w:val="19"/>
          <w:szCs w:val="19"/>
        </w:rPr>
        <w:t>s, barricades, delineators,</w:t>
      </w:r>
      <w:r w:rsidR="00C743B5">
        <w:rPr>
          <w:rFonts w:ascii="Open Sans" w:hAnsi="Open Sans" w:cs="Open Sans"/>
          <w:sz w:val="19"/>
          <w:szCs w:val="19"/>
        </w:rPr>
        <w:t xml:space="preserve"> plastic barriers, </w:t>
      </w:r>
      <w:r w:rsidR="007A5434">
        <w:rPr>
          <w:rFonts w:ascii="Open Sans" w:hAnsi="Open Sans" w:cs="Open Sans"/>
          <w:sz w:val="19"/>
          <w:szCs w:val="19"/>
        </w:rPr>
        <w:t>rubber parking stops)</w:t>
      </w:r>
    </w:p>
    <w:p w14:paraId="65B844C5" w14:textId="609E18CD" w:rsidR="004F79DD" w:rsidRDefault="00BB394C" w:rsidP="00552C5D">
      <w:pPr>
        <w:pStyle w:val="ListParagraph"/>
        <w:numPr>
          <w:ilvl w:val="0"/>
          <w:numId w:val="4"/>
        </w:numPr>
        <w:spacing w:after="0" w:line="240" w:lineRule="auto"/>
        <w:ind w:left="540"/>
        <w:rPr>
          <w:rFonts w:ascii="Open Sans" w:hAnsi="Open Sans" w:cs="Open Sans"/>
          <w:sz w:val="19"/>
          <w:szCs w:val="19"/>
        </w:rPr>
      </w:pPr>
      <w:r w:rsidRPr="00AA6139">
        <w:rPr>
          <w:rFonts w:ascii="Open Sans" w:hAnsi="Open Sans" w:cs="Open Sans"/>
          <w:b/>
          <w:bCs/>
          <w:sz w:val="19"/>
          <w:szCs w:val="19"/>
        </w:rPr>
        <w:t xml:space="preserve">Tape </w:t>
      </w:r>
      <w:r>
        <w:rPr>
          <w:rFonts w:ascii="Open Sans" w:hAnsi="Open Sans" w:cs="Open Sans"/>
          <w:sz w:val="19"/>
          <w:szCs w:val="19"/>
        </w:rPr>
        <w:t>(</w:t>
      </w:r>
      <w:r w:rsidR="004F79DD" w:rsidRPr="004F79DD">
        <w:rPr>
          <w:rFonts w:ascii="Open Sans" w:hAnsi="Open Sans" w:cs="Open Sans"/>
          <w:sz w:val="19"/>
          <w:szCs w:val="19"/>
        </w:rPr>
        <w:t>Traffic Tape</w:t>
      </w:r>
      <w:r>
        <w:rPr>
          <w:rFonts w:ascii="Open Sans" w:hAnsi="Open Sans" w:cs="Open Sans"/>
          <w:sz w:val="19"/>
          <w:szCs w:val="19"/>
        </w:rPr>
        <w:t>, duct tape)</w:t>
      </w:r>
    </w:p>
    <w:p w14:paraId="00174690" w14:textId="7EF38090" w:rsidR="006F7E30" w:rsidRPr="006F7E30" w:rsidRDefault="00AA6139" w:rsidP="00552C5D">
      <w:pPr>
        <w:pStyle w:val="ListParagraph"/>
        <w:numPr>
          <w:ilvl w:val="0"/>
          <w:numId w:val="4"/>
        </w:numPr>
        <w:spacing w:after="0" w:line="240" w:lineRule="auto"/>
        <w:ind w:left="540"/>
        <w:rPr>
          <w:rFonts w:ascii="Open Sans" w:hAnsi="Open Sans" w:cs="Open Sans"/>
          <w:sz w:val="19"/>
          <w:szCs w:val="19"/>
        </w:rPr>
        <w:sectPr w:rsidR="006F7E30" w:rsidRPr="006F7E30" w:rsidSect="0054721F">
          <w:type w:val="continuous"/>
          <w:pgSz w:w="12240" w:h="15840"/>
          <w:pgMar w:top="720" w:right="720" w:bottom="990" w:left="720" w:header="720" w:footer="368" w:gutter="0"/>
          <w:cols w:num="2" w:space="180"/>
          <w:docGrid w:linePitch="360"/>
        </w:sectPr>
      </w:pPr>
      <w:r w:rsidRPr="00AA6139">
        <w:rPr>
          <w:rFonts w:ascii="Open Sans" w:hAnsi="Open Sans" w:cs="Open Sans"/>
          <w:b/>
          <w:bCs/>
          <w:sz w:val="19"/>
          <w:szCs w:val="19"/>
        </w:rPr>
        <w:t>Clean-up items</w:t>
      </w:r>
      <w:r>
        <w:rPr>
          <w:rFonts w:ascii="Open Sans" w:hAnsi="Open Sans" w:cs="Open Sans"/>
          <w:sz w:val="19"/>
          <w:szCs w:val="19"/>
        </w:rPr>
        <w:t xml:space="preserve"> (</w:t>
      </w:r>
      <w:r w:rsidRPr="004F79DD">
        <w:rPr>
          <w:rFonts w:ascii="Open Sans" w:hAnsi="Open Sans" w:cs="Open Sans"/>
          <w:sz w:val="19"/>
          <w:szCs w:val="19"/>
        </w:rPr>
        <w:t>Electric Power Washer</w:t>
      </w:r>
      <w:r>
        <w:rPr>
          <w:rFonts w:ascii="Open Sans" w:hAnsi="Open Sans" w:cs="Open Sans"/>
          <w:sz w:val="19"/>
          <w:szCs w:val="19"/>
        </w:rPr>
        <w:t>, broom, metal scrape</w:t>
      </w:r>
      <w:r w:rsidR="006F7E30">
        <w:rPr>
          <w:rFonts w:ascii="Open Sans" w:hAnsi="Open Sans" w:cs="Open Sans"/>
          <w:sz w:val="19"/>
          <w:szCs w:val="19"/>
        </w:rPr>
        <w:t>r)</w:t>
      </w:r>
    </w:p>
    <w:p w14:paraId="7368C790" w14:textId="7CDB565B" w:rsidR="00A36D1D" w:rsidRPr="00661BA6" w:rsidRDefault="00F16F89" w:rsidP="0063506C">
      <w:pPr>
        <w:pStyle w:val="Heading1"/>
      </w:pPr>
      <w:r w:rsidRPr="00661BA6">
        <w:t>Technical Assistance</w:t>
      </w:r>
    </w:p>
    <w:p w14:paraId="7B045926" w14:textId="180C32AC" w:rsidR="000E407E" w:rsidRDefault="000E407E" w:rsidP="000E407E">
      <w:pPr>
        <w:rPr>
          <w:rFonts w:ascii="Open Sans" w:hAnsi="Open Sans" w:cs="Open Sans"/>
          <w:sz w:val="19"/>
          <w:szCs w:val="19"/>
        </w:rPr>
      </w:pPr>
      <w:r w:rsidRPr="004C7080">
        <w:rPr>
          <w:rFonts w:ascii="Open Sans" w:hAnsi="Open Sans" w:cs="Open Sans"/>
          <w:sz w:val="19"/>
          <w:szCs w:val="19"/>
        </w:rPr>
        <w:t xml:space="preserve">The program provides materials </w:t>
      </w:r>
      <w:r w:rsidR="00B41FF0" w:rsidRPr="004C7080">
        <w:rPr>
          <w:rFonts w:ascii="Open Sans" w:hAnsi="Open Sans" w:cs="Open Sans"/>
          <w:sz w:val="19"/>
          <w:szCs w:val="19"/>
        </w:rPr>
        <w:t xml:space="preserve">only. Recipients are responsible for </w:t>
      </w:r>
      <w:r w:rsidR="00651498" w:rsidRPr="004C7080">
        <w:rPr>
          <w:rFonts w:ascii="Open Sans" w:hAnsi="Open Sans" w:cs="Open Sans"/>
          <w:sz w:val="19"/>
          <w:szCs w:val="19"/>
        </w:rPr>
        <w:t xml:space="preserve">preparing a design </w:t>
      </w:r>
      <w:r w:rsidR="00E05B9C" w:rsidRPr="004C7080">
        <w:rPr>
          <w:rFonts w:ascii="Open Sans" w:hAnsi="Open Sans" w:cs="Open Sans"/>
          <w:sz w:val="19"/>
          <w:szCs w:val="19"/>
        </w:rPr>
        <w:t xml:space="preserve">that </w:t>
      </w:r>
      <w:r w:rsidR="00E70FBD" w:rsidRPr="004C7080">
        <w:rPr>
          <w:rFonts w:ascii="Open Sans" w:hAnsi="Open Sans" w:cs="Open Sans"/>
          <w:sz w:val="19"/>
          <w:szCs w:val="19"/>
        </w:rPr>
        <w:t>complies with relevant design guidelines and standards</w:t>
      </w:r>
      <w:r w:rsidR="00F50326" w:rsidRPr="004C7080">
        <w:rPr>
          <w:rFonts w:ascii="Open Sans" w:hAnsi="Open Sans" w:cs="Open Sans"/>
          <w:sz w:val="19"/>
          <w:szCs w:val="19"/>
        </w:rPr>
        <w:t xml:space="preserve"> </w:t>
      </w:r>
      <w:r w:rsidR="0019425B" w:rsidRPr="004C7080">
        <w:rPr>
          <w:rFonts w:ascii="Open Sans" w:hAnsi="Open Sans" w:cs="Open Sans"/>
          <w:sz w:val="19"/>
          <w:szCs w:val="19"/>
        </w:rPr>
        <w:t xml:space="preserve">that </w:t>
      </w:r>
      <w:r w:rsidR="00F50326" w:rsidRPr="004C7080">
        <w:rPr>
          <w:rFonts w:ascii="Open Sans" w:hAnsi="Open Sans" w:cs="Open Sans"/>
          <w:sz w:val="19"/>
          <w:szCs w:val="19"/>
        </w:rPr>
        <w:t xml:space="preserve">meet the approval of the </w:t>
      </w:r>
      <w:r w:rsidR="00D576EC" w:rsidRPr="004C7080">
        <w:rPr>
          <w:rFonts w:ascii="Open Sans" w:hAnsi="Open Sans" w:cs="Open Sans"/>
          <w:sz w:val="19"/>
          <w:szCs w:val="19"/>
        </w:rPr>
        <w:t>municipality or private property own</w:t>
      </w:r>
      <w:r w:rsidR="005773D9" w:rsidRPr="004C7080">
        <w:rPr>
          <w:rFonts w:ascii="Open Sans" w:hAnsi="Open Sans" w:cs="Open Sans"/>
          <w:sz w:val="19"/>
          <w:szCs w:val="19"/>
        </w:rPr>
        <w:t>er</w:t>
      </w:r>
      <w:r w:rsidR="00D576EC" w:rsidRPr="004C7080">
        <w:rPr>
          <w:rFonts w:ascii="Open Sans" w:hAnsi="Open Sans" w:cs="Open Sans"/>
          <w:sz w:val="19"/>
          <w:szCs w:val="19"/>
        </w:rPr>
        <w:t xml:space="preserve"> </w:t>
      </w:r>
      <w:r w:rsidR="00F50326" w:rsidRPr="004C7080">
        <w:rPr>
          <w:rFonts w:ascii="Open Sans" w:hAnsi="Open Sans" w:cs="Open Sans"/>
          <w:sz w:val="19"/>
          <w:szCs w:val="19"/>
        </w:rPr>
        <w:t>with jurisdiction over the project location</w:t>
      </w:r>
      <w:r w:rsidR="01966C57" w:rsidRPr="004C7080">
        <w:rPr>
          <w:rFonts w:ascii="Open Sans" w:hAnsi="Open Sans" w:cs="Open Sans"/>
          <w:sz w:val="19"/>
          <w:szCs w:val="19"/>
        </w:rPr>
        <w:t>.</w:t>
      </w:r>
      <w:r w:rsidR="000A32E5">
        <w:rPr>
          <w:rFonts w:ascii="Open Sans" w:hAnsi="Open Sans" w:cs="Open Sans"/>
          <w:sz w:val="19"/>
          <w:szCs w:val="19"/>
        </w:rPr>
        <w:t xml:space="preserve"> </w:t>
      </w:r>
      <w:r w:rsidR="000A32E5" w:rsidRPr="000A32E5">
        <w:rPr>
          <w:rFonts w:ascii="Open Sans" w:hAnsi="Open Sans" w:cs="Open Sans"/>
          <w:sz w:val="19"/>
          <w:szCs w:val="19"/>
        </w:rPr>
        <w:t>NJTPA staff may be available to provide design advice</w:t>
      </w:r>
      <w:r w:rsidR="009C1C09">
        <w:rPr>
          <w:rFonts w:ascii="Open Sans" w:hAnsi="Open Sans" w:cs="Open Sans"/>
          <w:sz w:val="19"/>
          <w:szCs w:val="19"/>
        </w:rPr>
        <w:t xml:space="preserve"> </w:t>
      </w:r>
      <w:r w:rsidR="000A32E5" w:rsidRPr="000A32E5">
        <w:rPr>
          <w:rFonts w:ascii="Open Sans" w:hAnsi="Open Sans" w:cs="Open Sans"/>
          <w:sz w:val="19"/>
          <w:szCs w:val="19"/>
        </w:rPr>
        <w:t>upon request</w:t>
      </w:r>
      <w:r w:rsidR="009C1C09">
        <w:rPr>
          <w:rFonts w:ascii="Open Sans" w:hAnsi="Open Sans" w:cs="Open Sans"/>
          <w:sz w:val="19"/>
          <w:szCs w:val="19"/>
        </w:rPr>
        <w:t>.</w:t>
      </w:r>
    </w:p>
    <w:p w14:paraId="6A34CB72" w14:textId="77777777" w:rsidR="00AC67DF" w:rsidRPr="004C7080" w:rsidRDefault="00AC67DF" w:rsidP="000E407E">
      <w:pPr>
        <w:rPr>
          <w:rFonts w:ascii="Open Sans" w:hAnsi="Open Sans" w:cs="Open Sans"/>
          <w:sz w:val="19"/>
          <w:szCs w:val="19"/>
        </w:rPr>
      </w:pPr>
    </w:p>
    <w:p w14:paraId="67A0F3B0" w14:textId="77777777" w:rsidR="00F63A65" w:rsidRDefault="00F63A65" w:rsidP="000E407E">
      <w:pPr>
        <w:rPr>
          <w:rFonts w:ascii="Open Sans" w:hAnsi="Open Sans" w:cs="Open Sans"/>
          <w:b/>
          <w:bCs/>
          <w:color w:val="132F5E" w:themeColor="accent3"/>
          <w:sz w:val="19"/>
          <w:szCs w:val="19"/>
        </w:rPr>
      </w:pPr>
    </w:p>
    <w:p w14:paraId="416757E6" w14:textId="067F95C2" w:rsidR="009F1A26" w:rsidRPr="007B4788" w:rsidRDefault="009F1A26" w:rsidP="000E407E">
      <w:pPr>
        <w:rPr>
          <w:rFonts w:ascii="Open Sans" w:hAnsi="Open Sans" w:cs="Open Sans"/>
          <w:b/>
          <w:bCs/>
          <w:color w:val="132F5E" w:themeColor="accent3"/>
          <w:sz w:val="19"/>
          <w:szCs w:val="19"/>
        </w:rPr>
      </w:pPr>
      <w:r w:rsidRPr="007B4788">
        <w:rPr>
          <w:rFonts w:ascii="Open Sans" w:hAnsi="Open Sans" w:cs="Open Sans"/>
          <w:b/>
          <w:bCs/>
          <w:color w:val="132F5E" w:themeColor="accent3"/>
          <w:sz w:val="19"/>
          <w:szCs w:val="19"/>
        </w:rPr>
        <w:t xml:space="preserve">Assistance </w:t>
      </w:r>
      <w:r w:rsidR="00EB690C" w:rsidRPr="007B4788">
        <w:rPr>
          <w:rFonts w:ascii="Open Sans" w:hAnsi="Open Sans" w:cs="Open Sans"/>
          <w:b/>
          <w:bCs/>
          <w:color w:val="132F5E" w:themeColor="accent3"/>
          <w:sz w:val="19"/>
          <w:szCs w:val="19"/>
        </w:rPr>
        <w:t xml:space="preserve">and ideas </w:t>
      </w:r>
      <w:r w:rsidRPr="007B4788">
        <w:rPr>
          <w:rFonts w:ascii="Open Sans" w:hAnsi="Open Sans" w:cs="Open Sans"/>
          <w:b/>
          <w:bCs/>
          <w:color w:val="132F5E" w:themeColor="accent3"/>
          <w:sz w:val="19"/>
          <w:szCs w:val="19"/>
        </w:rPr>
        <w:t xml:space="preserve">may be available from the </w:t>
      </w:r>
      <w:r w:rsidR="00F76171" w:rsidRPr="007B4788">
        <w:rPr>
          <w:rFonts w:ascii="Open Sans" w:hAnsi="Open Sans" w:cs="Open Sans"/>
          <w:b/>
          <w:bCs/>
          <w:color w:val="132F5E" w:themeColor="accent3"/>
          <w:sz w:val="19"/>
          <w:szCs w:val="19"/>
        </w:rPr>
        <w:t>following sources:</w:t>
      </w:r>
    </w:p>
    <w:p w14:paraId="18D4040D" w14:textId="6C02E355" w:rsidR="00B15F21" w:rsidRPr="004C7080" w:rsidRDefault="00F9235D" w:rsidP="00FE5E6F">
      <w:pPr>
        <w:pStyle w:val="ListParagraph"/>
        <w:numPr>
          <w:ilvl w:val="0"/>
          <w:numId w:val="1"/>
        </w:numPr>
        <w:ind w:left="450" w:hanging="270"/>
        <w:rPr>
          <w:rFonts w:ascii="Open Sans" w:hAnsi="Open Sans" w:cs="Open Sans"/>
          <w:sz w:val="19"/>
          <w:szCs w:val="19"/>
        </w:rPr>
      </w:pPr>
      <w:hyperlink r:id="rId11">
        <w:r w:rsidR="00B15F21" w:rsidRPr="00F51486">
          <w:rPr>
            <w:rStyle w:val="Hyperlink"/>
            <w:rFonts w:ascii="Open Sans" w:hAnsi="Open Sans" w:cs="Open Sans"/>
            <w:b/>
            <w:bCs/>
            <w:sz w:val="19"/>
            <w:szCs w:val="19"/>
          </w:rPr>
          <w:t>Expo: Experimental Pop-ups</w:t>
        </w:r>
      </w:hyperlink>
      <w:r w:rsidR="00B15F21" w:rsidRPr="004C7080">
        <w:rPr>
          <w:rFonts w:ascii="Open Sans" w:hAnsi="Open Sans" w:cs="Open Sans"/>
          <w:sz w:val="19"/>
          <w:szCs w:val="19"/>
        </w:rPr>
        <w:t xml:space="preserve"> </w:t>
      </w:r>
      <w:r w:rsidR="00A86DCB" w:rsidRPr="004C7080">
        <w:rPr>
          <w:rFonts w:ascii="Open Sans" w:hAnsi="Open Sans" w:cs="Open Sans"/>
          <w:sz w:val="19"/>
          <w:szCs w:val="19"/>
        </w:rPr>
        <w:t>–</w:t>
      </w:r>
      <w:r w:rsidR="00B15F21" w:rsidRPr="004C7080">
        <w:rPr>
          <w:rFonts w:ascii="Open Sans" w:hAnsi="Open Sans" w:cs="Open Sans"/>
          <w:sz w:val="19"/>
          <w:szCs w:val="19"/>
        </w:rPr>
        <w:t xml:space="preserve"> For communities in the </w:t>
      </w:r>
      <w:r w:rsidR="005773D9" w:rsidRPr="004C7080">
        <w:rPr>
          <w:rFonts w:ascii="Open Sans" w:hAnsi="Open Sans" w:cs="Open Sans"/>
          <w:sz w:val="19"/>
          <w:szCs w:val="19"/>
        </w:rPr>
        <w:t xml:space="preserve">Delaware Valley Regional Planning Commission </w:t>
      </w:r>
      <w:r w:rsidR="00B15F21" w:rsidRPr="004C7080">
        <w:rPr>
          <w:rFonts w:ascii="Open Sans" w:hAnsi="Open Sans" w:cs="Open Sans"/>
          <w:sz w:val="19"/>
          <w:szCs w:val="19"/>
        </w:rPr>
        <w:t xml:space="preserve">region, the Expo program offers a variety of technical assistance to selected communities with specific, attainable, near-term projects that promote livability and complete </w:t>
      </w:r>
      <w:proofErr w:type="gramStart"/>
      <w:r w:rsidR="00B15F21" w:rsidRPr="004C7080">
        <w:rPr>
          <w:rFonts w:ascii="Open Sans" w:hAnsi="Open Sans" w:cs="Open Sans"/>
          <w:sz w:val="19"/>
          <w:szCs w:val="19"/>
        </w:rPr>
        <w:t>streets</w:t>
      </w:r>
      <w:r w:rsidR="005923F5" w:rsidRPr="004C7080">
        <w:rPr>
          <w:rFonts w:ascii="Open Sans" w:hAnsi="Open Sans" w:cs="Open Sans"/>
          <w:sz w:val="19"/>
          <w:szCs w:val="19"/>
        </w:rPr>
        <w:t>;</w:t>
      </w:r>
      <w:proofErr w:type="gramEnd"/>
    </w:p>
    <w:p w14:paraId="77510BA3" w14:textId="224768D5" w:rsidR="00EB690C" w:rsidRPr="004C7080" w:rsidRDefault="00F9235D" w:rsidP="00FE5E6F">
      <w:pPr>
        <w:pStyle w:val="ListParagraph"/>
        <w:numPr>
          <w:ilvl w:val="0"/>
          <w:numId w:val="1"/>
        </w:numPr>
        <w:ind w:left="450" w:hanging="270"/>
        <w:rPr>
          <w:rFonts w:ascii="Open Sans" w:hAnsi="Open Sans" w:cs="Open Sans"/>
          <w:sz w:val="19"/>
          <w:szCs w:val="19"/>
        </w:rPr>
      </w:pPr>
      <w:hyperlink r:id="rId12">
        <w:r w:rsidR="00B60E9E" w:rsidRPr="00F51486">
          <w:rPr>
            <w:rStyle w:val="Hyperlink"/>
            <w:rFonts w:ascii="Open Sans" w:hAnsi="Open Sans" w:cs="Open Sans"/>
            <w:b/>
            <w:bCs/>
            <w:sz w:val="19"/>
            <w:szCs w:val="19"/>
          </w:rPr>
          <w:t>T</w:t>
        </w:r>
        <w:r w:rsidR="005923F5" w:rsidRPr="00F51486">
          <w:rPr>
            <w:rStyle w:val="Hyperlink"/>
            <w:rFonts w:ascii="Open Sans" w:hAnsi="Open Sans" w:cs="Open Sans"/>
            <w:b/>
            <w:bCs/>
            <w:sz w:val="19"/>
            <w:szCs w:val="19"/>
          </w:rPr>
          <w:t xml:space="preserve">ransportation </w:t>
        </w:r>
        <w:r w:rsidR="00B60E9E" w:rsidRPr="00F51486">
          <w:rPr>
            <w:rStyle w:val="Hyperlink"/>
            <w:rFonts w:ascii="Open Sans" w:hAnsi="Open Sans" w:cs="Open Sans"/>
            <w:b/>
            <w:bCs/>
            <w:sz w:val="19"/>
            <w:szCs w:val="19"/>
          </w:rPr>
          <w:t>M</w:t>
        </w:r>
        <w:r w:rsidR="005923F5" w:rsidRPr="00F51486">
          <w:rPr>
            <w:rStyle w:val="Hyperlink"/>
            <w:rFonts w:ascii="Open Sans" w:hAnsi="Open Sans" w:cs="Open Sans"/>
            <w:b/>
            <w:bCs/>
            <w:sz w:val="19"/>
            <w:szCs w:val="19"/>
          </w:rPr>
          <w:t xml:space="preserve">anagement </w:t>
        </w:r>
        <w:r w:rsidR="00B60E9E" w:rsidRPr="00F51486">
          <w:rPr>
            <w:rStyle w:val="Hyperlink"/>
            <w:rFonts w:ascii="Open Sans" w:hAnsi="Open Sans" w:cs="Open Sans"/>
            <w:b/>
            <w:bCs/>
            <w:sz w:val="19"/>
            <w:szCs w:val="19"/>
          </w:rPr>
          <w:t>A</w:t>
        </w:r>
        <w:r w:rsidR="005923F5" w:rsidRPr="00F51486">
          <w:rPr>
            <w:rStyle w:val="Hyperlink"/>
            <w:rFonts w:ascii="Open Sans" w:hAnsi="Open Sans" w:cs="Open Sans"/>
            <w:b/>
            <w:bCs/>
            <w:sz w:val="19"/>
            <w:szCs w:val="19"/>
          </w:rPr>
          <w:t>ssociation</w:t>
        </w:r>
        <w:r w:rsidR="00B60E9E" w:rsidRPr="00F51486">
          <w:rPr>
            <w:rStyle w:val="Hyperlink"/>
            <w:rFonts w:ascii="Open Sans" w:hAnsi="Open Sans" w:cs="Open Sans"/>
            <w:b/>
            <w:bCs/>
            <w:sz w:val="19"/>
            <w:szCs w:val="19"/>
          </w:rPr>
          <w:t>s</w:t>
        </w:r>
      </w:hyperlink>
      <w:r w:rsidR="00586E90" w:rsidRPr="004C7080">
        <w:rPr>
          <w:rFonts w:ascii="Open Sans" w:hAnsi="Open Sans" w:cs="Open Sans"/>
          <w:sz w:val="19"/>
          <w:szCs w:val="19"/>
        </w:rPr>
        <w:t xml:space="preserve"> </w:t>
      </w:r>
      <w:r w:rsidR="00A86DCB" w:rsidRPr="004C7080">
        <w:rPr>
          <w:rFonts w:ascii="Open Sans" w:hAnsi="Open Sans" w:cs="Open Sans"/>
          <w:sz w:val="19"/>
          <w:szCs w:val="19"/>
        </w:rPr>
        <w:t>–</w:t>
      </w:r>
      <w:r w:rsidR="00586E90" w:rsidRPr="004C7080">
        <w:rPr>
          <w:rFonts w:ascii="Open Sans" w:hAnsi="Open Sans" w:cs="Open Sans"/>
          <w:sz w:val="19"/>
          <w:szCs w:val="19"/>
        </w:rPr>
        <w:t xml:space="preserve"> P</w:t>
      </w:r>
      <w:r w:rsidR="001928D8" w:rsidRPr="004C7080">
        <w:rPr>
          <w:rFonts w:ascii="Open Sans" w:hAnsi="Open Sans" w:cs="Open Sans"/>
          <w:sz w:val="19"/>
          <w:szCs w:val="19"/>
        </w:rPr>
        <w:t xml:space="preserve">ublicly funded organizations that provide a variety of programs and services to </w:t>
      </w:r>
      <w:r w:rsidR="00976550" w:rsidRPr="004C7080">
        <w:rPr>
          <w:rFonts w:ascii="Open Sans" w:hAnsi="Open Sans" w:cs="Open Sans"/>
          <w:sz w:val="19"/>
          <w:szCs w:val="19"/>
        </w:rPr>
        <w:t xml:space="preserve">help commuters and community </w:t>
      </w:r>
      <w:r w:rsidR="00FF34E3">
        <w:rPr>
          <w:rFonts w:ascii="Open Sans" w:hAnsi="Open Sans" w:cs="Open Sans"/>
          <w:sz w:val="19"/>
          <w:szCs w:val="19"/>
        </w:rPr>
        <w:t>members</w:t>
      </w:r>
      <w:r w:rsidR="00976550" w:rsidRPr="004C7080">
        <w:rPr>
          <w:rFonts w:ascii="Open Sans" w:hAnsi="Open Sans" w:cs="Open Sans"/>
          <w:sz w:val="19"/>
          <w:szCs w:val="19"/>
        </w:rPr>
        <w:t xml:space="preserve"> get where they need to go </w:t>
      </w:r>
      <w:r w:rsidR="00935167" w:rsidRPr="004C7080">
        <w:rPr>
          <w:rFonts w:ascii="Open Sans" w:hAnsi="Open Sans" w:cs="Open Sans"/>
          <w:sz w:val="19"/>
          <w:szCs w:val="19"/>
        </w:rPr>
        <w:t>safely on transit and by walking and biking</w:t>
      </w:r>
      <w:r w:rsidR="00586E90" w:rsidRPr="004C7080">
        <w:rPr>
          <w:rFonts w:ascii="Open Sans" w:hAnsi="Open Sans" w:cs="Open Sans"/>
          <w:sz w:val="19"/>
          <w:szCs w:val="19"/>
        </w:rPr>
        <w:t>, the</w:t>
      </w:r>
      <w:r w:rsidR="00935167" w:rsidRPr="004C7080">
        <w:rPr>
          <w:rFonts w:ascii="Open Sans" w:hAnsi="Open Sans" w:cs="Open Sans"/>
          <w:sz w:val="19"/>
          <w:szCs w:val="19"/>
        </w:rPr>
        <w:t xml:space="preserve"> TMA for your area may be able to assist in planning a demonstration</w:t>
      </w:r>
      <w:r w:rsidR="00EB690C" w:rsidRPr="004C7080">
        <w:rPr>
          <w:rFonts w:ascii="Open Sans" w:hAnsi="Open Sans" w:cs="Open Sans"/>
          <w:sz w:val="19"/>
          <w:szCs w:val="19"/>
        </w:rPr>
        <w:t xml:space="preserve">; </w:t>
      </w:r>
      <w:r w:rsidR="005923F5" w:rsidRPr="004C7080">
        <w:rPr>
          <w:rFonts w:ascii="Open Sans" w:hAnsi="Open Sans" w:cs="Open Sans"/>
          <w:sz w:val="19"/>
          <w:szCs w:val="19"/>
        </w:rPr>
        <w:t>or</w:t>
      </w:r>
    </w:p>
    <w:p w14:paraId="310BE694" w14:textId="41C9BFA0" w:rsidR="00F76171" w:rsidRPr="004C7080" w:rsidRDefault="005B7BE9" w:rsidP="00FE5E6F">
      <w:pPr>
        <w:pStyle w:val="ListParagraph"/>
        <w:numPr>
          <w:ilvl w:val="0"/>
          <w:numId w:val="1"/>
        </w:numPr>
        <w:ind w:left="450" w:hanging="270"/>
        <w:rPr>
          <w:rFonts w:ascii="Open Sans" w:hAnsi="Open Sans" w:cs="Open Sans"/>
          <w:sz w:val="19"/>
          <w:szCs w:val="19"/>
        </w:rPr>
      </w:pPr>
      <w:r w:rsidRPr="004C7080">
        <w:rPr>
          <w:rFonts w:ascii="Open Sans" w:hAnsi="Open Sans" w:cs="Open Sans"/>
          <w:sz w:val="19"/>
          <w:szCs w:val="19"/>
        </w:rPr>
        <w:t xml:space="preserve">Recommendations in a </w:t>
      </w:r>
      <w:r w:rsidR="003F5104" w:rsidRPr="004C7080">
        <w:rPr>
          <w:rFonts w:ascii="Open Sans" w:hAnsi="Open Sans" w:cs="Open Sans"/>
          <w:sz w:val="19"/>
          <w:szCs w:val="19"/>
        </w:rPr>
        <w:t xml:space="preserve">pedestrian and bicycle master plan, </w:t>
      </w:r>
      <w:hyperlink r:id="rId13">
        <w:r w:rsidR="003F5104" w:rsidRPr="00F51486">
          <w:rPr>
            <w:rStyle w:val="Hyperlink"/>
            <w:rFonts w:ascii="Open Sans" w:hAnsi="Open Sans" w:cs="Open Sans"/>
            <w:b/>
            <w:bCs/>
            <w:sz w:val="19"/>
            <w:szCs w:val="19"/>
          </w:rPr>
          <w:t>Safe Routes</w:t>
        </w:r>
        <w:r w:rsidR="003D6E77" w:rsidRPr="00F51486">
          <w:rPr>
            <w:rStyle w:val="Hyperlink"/>
            <w:rFonts w:ascii="Open Sans" w:hAnsi="Open Sans" w:cs="Open Sans"/>
            <w:b/>
            <w:bCs/>
            <w:sz w:val="19"/>
            <w:szCs w:val="19"/>
          </w:rPr>
          <w:t xml:space="preserve"> to</w:t>
        </w:r>
        <w:r w:rsidR="003F5104" w:rsidRPr="00F51486">
          <w:rPr>
            <w:rStyle w:val="Hyperlink"/>
            <w:rFonts w:ascii="Open Sans" w:hAnsi="Open Sans" w:cs="Open Sans"/>
            <w:b/>
            <w:bCs/>
            <w:sz w:val="19"/>
            <w:szCs w:val="19"/>
          </w:rPr>
          <w:t xml:space="preserve"> School Travel Plan</w:t>
        </w:r>
      </w:hyperlink>
      <w:r w:rsidR="003F5104" w:rsidRPr="004C7080">
        <w:rPr>
          <w:rFonts w:ascii="Open Sans" w:hAnsi="Open Sans" w:cs="Open Sans"/>
          <w:sz w:val="19"/>
          <w:szCs w:val="19"/>
        </w:rPr>
        <w:t xml:space="preserve">, </w:t>
      </w:r>
      <w:r w:rsidR="0039698E" w:rsidRPr="004C7080">
        <w:rPr>
          <w:rFonts w:ascii="Open Sans" w:hAnsi="Open Sans" w:cs="Open Sans"/>
          <w:sz w:val="19"/>
          <w:szCs w:val="19"/>
        </w:rPr>
        <w:t xml:space="preserve">walkability or </w:t>
      </w:r>
      <w:proofErr w:type="spellStart"/>
      <w:r w:rsidR="0039698E" w:rsidRPr="004C7080">
        <w:rPr>
          <w:rFonts w:ascii="Open Sans" w:hAnsi="Open Sans" w:cs="Open Sans"/>
          <w:sz w:val="19"/>
          <w:szCs w:val="19"/>
        </w:rPr>
        <w:t>bikeability</w:t>
      </w:r>
      <w:proofErr w:type="spellEnd"/>
      <w:r w:rsidR="0039698E" w:rsidRPr="004C7080">
        <w:rPr>
          <w:rFonts w:ascii="Open Sans" w:hAnsi="Open Sans" w:cs="Open Sans"/>
          <w:sz w:val="19"/>
          <w:szCs w:val="19"/>
        </w:rPr>
        <w:t xml:space="preserve"> </w:t>
      </w:r>
      <w:r w:rsidR="005C52B0" w:rsidRPr="004C7080">
        <w:rPr>
          <w:rFonts w:ascii="Open Sans" w:hAnsi="Open Sans" w:cs="Open Sans"/>
          <w:sz w:val="19"/>
          <w:szCs w:val="19"/>
        </w:rPr>
        <w:t>audit,</w:t>
      </w:r>
      <w:r w:rsidR="003F5104" w:rsidRPr="004C7080">
        <w:rPr>
          <w:rFonts w:ascii="Open Sans" w:hAnsi="Open Sans" w:cs="Open Sans"/>
          <w:sz w:val="19"/>
          <w:szCs w:val="19"/>
        </w:rPr>
        <w:t xml:space="preserve"> </w:t>
      </w:r>
      <w:hyperlink r:id="rId14">
        <w:r w:rsidR="003F5104" w:rsidRPr="00F51486">
          <w:rPr>
            <w:rStyle w:val="Hyperlink"/>
            <w:rFonts w:ascii="Open Sans" w:hAnsi="Open Sans" w:cs="Open Sans"/>
            <w:b/>
            <w:bCs/>
            <w:sz w:val="19"/>
            <w:szCs w:val="19"/>
          </w:rPr>
          <w:t>Complete</w:t>
        </w:r>
        <w:r w:rsidR="0039698E" w:rsidRPr="00F51486">
          <w:rPr>
            <w:rStyle w:val="Hyperlink"/>
            <w:rFonts w:ascii="Open Sans" w:hAnsi="Open Sans" w:cs="Open Sans"/>
            <w:b/>
            <w:bCs/>
            <w:sz w:val="19"/>
            <w:szCs w:val="19"/>
          </w:rPr>
          <w:t xml:space="preserve"> Streets Technical Assistance</w:t>
        </w:r>
      </w:hyperlink>
      <w:r w:rsidR="0039698E" w:rsidRPr="004C7080">
        <w:rPr>
          <w:rFonts w:ascii="Open Sans" w:hAnsi="Open Sans" w:cs="Open Sans"/>
          <w:sz w:val="19"/>
          <w:szCs w:val="19"/>
        </w:rPr>
        <w:t xml:space="preserve"> program report</w:t>
      </w:r>
      <w:r w:rsidR="005C52B0" w:rsidRPr="004C7080">
        <w:rPr>
          <w:rFonts w:ascii="Open Sans" w:hAnsi="Open Sans" w:cs="Open Sans"/>
          <w:sz w:val="19"/>
          <w:szCs w:val="19"/>
        </w:rPr>
        <w:t>,</w:t>
      </w:r>
      <w:r w:rsidR="0039698E" w:rsidRPr="004C7080">
        <w:rPr>
          <w:rFonts w:ascii="Open Sans" w:hAnsi="Open Sans" w:cs="Open Sans"/>
          <w:sz w:val="19"/>
          <w:szCs w:val="19"/>
        </w:rPr>
        <w:t xml:space="preserve"> or other planning study</w:t>
      </w:r>
      <w:r w:rsidR="005923F5" w:rsidRPr="004C7080">
        <w:rPr>
          <w:rFonts w:ascii="Open Sans" w:hAnsi="Open Sans" w:cs="Open Sans"/>
          <w:sz w:val="19"/>
          <w:szCs w:val="19"/>
        </w:rPr>
        <w:t>.</w:t>
      </w:r>
    </w:p>
    <w:p w14:paraId="3BFA5295" w14:textId="5FFA1E05" w:rsidR="00091F61" w:rsidRPr="00661BA6" w:rsidRDefault="00091F61" w:rsidP="0063506C">
      <w:pPr>
        <w:pStyle w:val="Heading1"/>
      </w:pPr>
      <w:r w:rsidRPr="00661BA6">
        <w:t>Design Guidance</w:t>
      </w:r>
    </w:p>
    <w:p w14:paraId="2AD3B7E2" w14:textId="4A9668A2" w:rsidR="00A235D8" w:rsidRPr="004C7080" w:rsidRDefault="00A235D8" w:rsidP="00A235D8">
      <w:pPr>
        <w:rPr>
          <w:rFonts w:ascii="Open Sans" w:hAnsi="Open Sans" w:cs="Open Sans"/>
          <w:sz w:val="19"/>
          <w:szCs w:val="19"/>
        </w:rPr>
      </w:pPr>
      <w:r w:rsidRPr="004C7080">
        <w:rPr>
          <w:rFonts w:ascii="Open Sans" w:hAnsi="Open Sans" w:cs="Open Sans"/>
          <w:sz w:val="19"/>
          <w:szCs w:val="19"/>
        </w:rPr>
        <w:t xml:space="preserve">The following publications contain </w:t>
      </w:r>
      <w:r w:rsidR="00FA039A" w:rsidRPr="004C7080">
        <w:rPr>
          <w:rFonts w:ascii="Open Sans" w:hAnsi="Open Sans" w:cs="Open Sans"/>
          <w:sz w:val="19"/>
          <w:szCs w:val="19"/>
        </w:rPr>
        <w:t xml:space="preserve">guidance </w:t>
      </w:r>
      <w:r w:rsidR="55045342" w:rsidRPr="004C7080">
        <w:rPr>
          <w:rFonts w:ascii="Open Sans" w:hAnsi="Open Sans" w:cs="Open Sans"/>
          <w:sz w:val="19"/>
          <w:szCs w:val="19"/>
        </w:rPr>
        <w:t xml:space="preserve">useful for </w:t>
      </w:r>
      <w:r w:rsidR="00FA039A" w:rsidRPr="004C7080">
        <w:rPr>
          <w:rFonts w:ascii="Open Sans" w:hAnsi="Open Sans" w:cs="Open Sans"/>
          <w:sz w:val="19"/>
          <w:szCs w:val="19"/>
        </w:rPr>
        <w:t xml:space="preserve">designing </w:t>
      </w:r>
      <w:r w:rsidR="00C3390F" w:rsidRPr="004C7080">
        <w:rPr>
          <w:rFonts w:ascii="Open Sans" w:hAnsi="Open Sans" w:cs="Open Sans"/>
          <w:sz w:val="19"/>
          <w:szCs w:val="19"/>
        </w:rPr>
        <w:t>and</w:t>
      </w:r>
      <w:r w:rsidR="00FA039A" w:rsidRPr="004C7080">
        <w:rPr>
          <w:rFonts w:ascii="Open Sans" w:hAnsi="Open Sans" w:cs="Open Sans"/>
          <w:sz w:val="19"/>
          <w:szCs w:val="19"/>
        </w:rPr>
        <w:t xml:space="preserve"> implementing a temporary project</w:t>
      </w:r>
      <w:r w:rsidR="002C0BE5" w:rsidRPr="004C7080">
        <w:rPr>
          <w:rFonts w:ascii="Open Sans" w:hAnsi="Open Sans" w:cs="Open Sans"/>
          <w:sz w:val="19"/>
          <w:szCs w:val="19"/>
        </w:rPr>
        <w:t>:</w:t>
      </w:r>
      <w:r w:rsidR="00FA039A" w:rsidRPr="004C7080">
        <w:rPr>
          <w:rFonts w:ascii="Open Sans" w:hAnsi="Open Sans" w:cs="Open Sans"/>
          <w:sz w:val="19"/>
          <w:szCs w:val="19"/>
        </w:rPr>
        <w:t xml:space="preserve"> </w:t>
      </w:r>
    </w:p>
    <w:p w14:paraId="375AF4EB" w14:textId="1E72683C" w:rsidR="008B03A4" w:rsidRPr="00AC67DF" w:rsidRDefault="00F9235D" w:rsidP="00AC67DF">
      <w:pPr>
        <w:spacing w:after="0" w:line="360" w:lineRule="auto"/>
        <w:jc w:val="center"/>
        <w:rPr>
          <w:rFonts w:ascii="Open Sans" w:hAnsi="Open Sans" w:cs="Open Sans"/>
          <w:b/>
          <w:bCs/>
          <w:sz w:val="19"/>
          <w:szCs w:val="19"/>
        </w:rPr>
      </w:pPr>
      <w:hyperlink r:id="rId15">
        <w:r w:rsidR="00EB70DF" w:rsidRPr="00AC67DF">
          <w:rPr>
            <w:rStyle w:val="Hyperlink"/>
            <w:rFonts w:ascii="Open Sans" w:hAnsi="Open Sans" w:cs="Open Sans"/>
            <w:b/>
            <w:bCs/>
            <w:sz w:val="19"/>
            <w:szCs w:val="19"/>
            <w:shd w:val="clear" w:color="auto" w:fill="F1F3F6" w:themeFill="accent1" w:themeFillTint="33"/>
          </w:rPr>
          <w:t>The Pop-Up Placemaking Toolkit</w:t>
        </w:r>
      </w:hyperlink>
      <w:r w:rsidR="008B03A4" w:rsidRPr="00AC67DF">
        <w:rPr>
          <w:rFonts w:ascii="Open Sans" w:hAnsi="Open Sans" w:cs="Open Sans"/>
          <w:b/>
          <w:bCs/>
          <w:sz w:val="19"/>
          <w:szCs w:val="19"/>
        </w:rPr>
        <w:t xml:space="preserve"> </w:t>
      </w:r>
      <w:r w:rsidR="008B03A4" w:rsidRPr="00AC67DF">
        <w:rPr>
          <w:rFonts w:ascii="Open Sans" w:hAnsi="Open Sans" w:cs="Open Sans"/>
          <w:b/>
          <w:bCs/>
          <w:color w:val="85153A" w:themeColor="accent2"/>
          <w:sz w:val="18"/>
          <w:szCs w:val="18"/>
        </w:rPr>
        <w:t>|</w:t>
      </w:r>
      <w:r w:rsidR="008B03A4" w:rsidRPr="00AC67DF">
        <w:rPr>
          <w:rFonts w:ascii="Open Sans" w:hAnsi="Open Sans" w:cs="Open Sans"/>
          <w:b/>
          <w:bCs/>
          <w:sz w:val="19"/>
          <w:szCs w:val="19"/>
        </w:rPr>
        <w:t xml:space="preserve"> </w:t>
      </w:r>
      <w:hyperlink r:id="rId16">
        <w:r w:rsidR="00BB3E98" w:rsidRPr="00AC67DF">
          <w:rPr>
            <w:rStyle w:val="Hyperlink"/>
            <w:rFonts w:ascii="Open Sans" w:hAnsi="Open Sans" w:cs="Open Sans"/>
            <w:b/>
            <w:bCs/>
            <w:sz w:val="19"/>
            <w:szCs w:val="19"/>
            <w:shd w:val="clear" w:color="auto" w:fill="F1F3F6" w:themeFill="accent1" w:themeFillTint="33"/>
          </w:rPr>
          <w:t>Tactical Urbanist’s Guide to Materials and Design</w:t>
        </w:r>
      </w:hyperlink>
      <w:r w:rsidR="008B03A4" w:rsidRPr="00AC67DF">
        <w:rPr>
          <w:rFonts w:ascii="Open Sans" w:hAnsi="Open Sans" w:cs="Open Sans"/>
          <w:b/>
          <w:bCs/>
          <w:sz w:val="19"/>
          <w:szCs w:val="19"/>
        </w:rPr>
        <w:t xml:space="preserve"> </w:t>
      </w:r>
      <w:r w:rsidR="008B03A4" w:rsidRPr="00AC67DF">
        <w:rPr>
          <w:rFonts w:ascii="Open Sans" w:hAnsi="Open Sans" w:cs="Open Sans"/>
          <w:b/>
          <w:bCs/>
          <w:color w:val="85153A" w:themeColor="accent2"/>
          <w:sz w:val="18"/>
          <w:szCs w:val="18"/>
        </w:rPr>
        <w:t>|</w:t>
      </w:r>
      <w:r w:rsidR="008B03A4" w:rsidRPr="00AC67DF">
        <w:rPr>
          <w:rFonts w:ascii="Open Sans" w:hAnsi="Open Sans" w:cs="Open Sans"/>
          <w:b/>
          <w:bCs/>
          <w:sz w:val="19"/>
          <w:szCs w:val="19"/>
        </w:rPr>
        <w:t xml:space="preserve"> </w:t>
      </w:r>
      <w:hyperlink r:id="rId17">
        <w:r w:rsidR="00A52C1B" w:rsidRPr="00AC67DF">
          <w:rPr>
            <w:rStyle w:val="Hyperlink"/>
            <w:rFonts w:ascii="Open Sans" w:hAnsi="Open Sans" w:cs="Open Sans"/>
            <w:b/>
            <w:bCs/>
            <w:sz w:val="19"/>
            <w:szCs w:val="19"/>
            <w:shd w:val="clear" w:color="auto" w:fill="F1F3F6" w:themeFill="accent1" w:themeFillTint="33"/>
          </w:rPr>
          <w:t>The Asphalt Art Guide</w:t>
        </w:r>
      </w:hyperlink>
    </w:p>
    <w:p w14:paraId="26430C81" w14:textId="242D1DD3" w:rsidR="00852466" w:rsidRPr="00AC67DF" w:rsidRDefault="00F9235D" w:rsidP="00AC67DF">
      <w:pPr>
        <w:spacing w:after="0" w:line="360" w:lineRule="auto"/>
        <w:jc w:val="center"/>
        <w:rPr>
          <w:rFonts w:ascii="Open Sans" w:hAnsi="Open Sans" w:cs="Open Sans"/>
          <w:b/>
          <w:bCs/>
          <w:sz w:val="19"/>
          <w:szCs w:val="19"/>
        </w:rPr>
      </w:pPr>
      <w:hyperlink r:id="rId18">
        <w:r w:rsidR="00147AB7" w:rsidRPr="00AC67DF">
          <w:rPr>
            <w:rStyle w:val="Hyperlink"/>
            <w:rFonts w:ascii="Open Sans" w:hAnsi="Open Sans" w:cs="Open Sans"/>
            <w:b/>
            <w:bCs/>
            <w:sz w:val="19"/>
            <w:szCs w:val="19"/>
            <w:shd w:val="clear" w:color="auto" w:fill="F1F3F6" w:themeFill="accent1" w:themeFillTint="33"/>
          </w:rPr>
          <w:t>NACTO Design Guides</w:t>
        </w:r>
      </w:hyperlink>
      <w:r w:rsidR="00147AB7" w:rsidRPr="00AC67DF">
        <w:rPr>
          <w:rStyle w:val="Hyperlink"/>
          <w:rFonts w:ascii="Open Sans" w:hAnsi="Open Sans" w:cs="Open Sans"/>
          <w:b/>
          <w:bCs/>
          <w:sz w:val="19"/>
          <w:szCs w:val="19"/>
          <w:shd w:val="clear" w:color="auto" w:fill="F1F3F6" w:themeFill="accent1" w:themeFillTint="33"/>
        </w:rPr>
        <w:t xml:space="preserve"> and Publications</w:t>
      </w:r>
      <w:r w:rsidR="00147AB7" w:rsidRPr="00AC67DF">
        <w:rPr>
          <w:rFonts w:ascii="Open Sans" w:hAnsi="Open Sans" w:cs="Open Sans"/>
          <w:b/>
          <w:bCs/>
          <w:sz w:val="19"/>
          <w:szCs w:val="19"/>
        </w:rPr>
        <w:t xml:space="preserve"> </w:t>
      </w:r>
      <w:r w:rsidR="008B03A4" w:rsidRPr="00AC67DF">
        <w:rPr>
          <w:rFonts w:ascii="Open Sans" w:hAnsi="Open Sans" w:cs="Open Sans"/>
          <w:b/>
          <w:bCs/>
          <w:color w:val="85153A" w:themeColor="accent2"/>
          <w:sz w:val="18"/>
          <w:szCs w:val="18"/>
        </w:rPr>
        <w:t>|</w:t>
      </w:r>
      <w:r w:rsidR="008B03A4" w:rsidRPr="00AC67DF">
        <w:rPr>
          <w:rFonts w:ascii="Open Sans" w:hAnsi="Open Sans" w:cs="Open Sans"/>
          <w:b/>
          <w:bCs/>
          <w:sz w:val="19"/>
          <w:szCs w:val="19"/>
        </w:rPr>
        <w:t xml:space="preserve"> </w:t>
      </w:r>
      <w:hyperlink r:id="rId19" w:history="1">
        <w:r w:rsidR="489B3E88" w:rsidRPr="00AC67DF">
          <w:rPr>
            <w:rStyle w:val="Hyperlink"/>
            <w:rFonts w:ascii="Open Sans" w:hAnsi="Open Sans" w:cs="Open Sans"/>
            <w:b/>
            <w:bCs/>
            <w:sz w:val="19"/>
            <w:szCs w:val="19"/>
            <w:shd w:val="clear" w:color="auto" w:fill="F1F3F6" w:themeFill="accent1" w:themeFillTint="33"/>
          </w:rPr>
          <w:t xml:space="preserve">New Jersey </w:t>
        </w:r>
        <w:r w:rsidR="000574C3" w:rsidRPr="00AC67DF">
          <w:rPr>
            <w:rStyle w:val="Hyperlink"/>
            <w:rFonts w:ascii="Open Sans" w:hAnsi="Open Sans" w:cs="Open Sans"/>
            <w:b/>
            <w:bCs/>
            <w:sz w:val="19"/>
            <w:szCs w:val="19"/>
            <w:shd w:val="clear" w:color="auto" w:fill="F1F3F6" w:themeFill="accent1" w:themeFillTint="33"/>
          </w:rPr>
          <w:t>Complete</w:t>
        </w:r>
        <w:r w:rsidR="489B3E88" w:rsidRPr="00AC67DF">
          <w:rPr>
            <w:rStyle w:val="Hyperlink"/>
            <w:rFonts w:ascii="Open Sans" w:hAnsi="Open Sans" w:cs="Open Sans"/>
            <w:b/>
            <w:bCs/>
            <w:sz w:val="19"/>
            <w:szCs w:val="19"/>
            <w:shd w:val="clear" w:color="auto" w:fill="F1F3F6" w:themeFill="accent1" w:themeFillTint="33"/>
          </w:rPr>
          <w:t xml:space="preserve"> </w:t>
        </w:r>
        <w:r w:rsidR="000574C3" w:rsidRPr="00AC67DF">
          <w:rPr>
            <w:rStyle w:val="Hyperlink"/>
            <w:rFonts w:ascii="Open Sans" w:hAnsi="Open Sans" w:cs="Open Sans"/>
            <w:b/>
            <w:bCs/>
            <w:sz w:val="19"/>
            <w:szCs w:val="19"/>
            <w:shd w:val="clear" w:color="auto" w:fill="F1F3F6" w:themeFill="accent1" w:themeFillTint="33"/>
          </w:rPr>
          <w:t>Streets</w:t>
        </w:r>
        <w:r w:rsidR="0F4AAB48" w:rsidRPr="00AC67DF">
          <w:rPr>
            <w:rStyle w:val="Hyperlink"/>
            <w:rFonts w:ascii="Open Sans" w:hAnsi="Open Sans" w:cs="Open Sans"/>
            <w:b/>
            <w:bCs/>
            <w:sz w:val="19"/>
            <w:szCs w:val="19"/>
            <w:shd w:val="clear" w:color="auto" w:fill="F1F3F6" w:themeFill="accent1" w:themeFillTint="33"/>
          </w:rPr>
          <w:t xml:space="preserve"> Design Guide</w:t>
        </w:r>
      </w:hyperlink>
    </w:p>
    <w:p w14:paraId="3ADD310B" w14:textId="1D8C96FA" w:rsidR="00F16F89" w:rsidRPr="00661BA6" w:rsidRDefault="00F16F89" w:rsidP="0063506C">
      <w:pPr>
        <w:pStyle w:val="Heading1"/>
      </w:pPr>
      <w:r w:rsidRPr="00661BA6">
        <w:t>Requirements</w:t>
      </w:r>
    </w:p>
    <w:p w14:paraId="41B59885" w14:textId="42D55F74" w:rsidR="00A42A29" w:rsidRPr="004C7080" w:rsidRDefault="00A42A29" w:rsidP="00A42A29">
      <w:pPr>
        <w:rPr>
          <w:rFonts w:ascii="Open Sans" w:hAnsi="Open Sans" w:cs="Open Sans"/>
          <w:sz w:val="19"/>
          <w:szCs w:val="19"/>
        </w:rPr>
      </w:pPr>
      <w:r w:rsidRPr="004C7080">
        <w:rPr>
          <w:rFonts w:ascii="Open Sans" w:hAnsi="Open Sans" w:cs="Open Sans"/>
          <w:sz w:val="19"/>
          <w:szCs w:val="19"/>
        </w:rPr>
        <w:t xml:space="preserve">By participating in this program, the lead organizer(s) and their partners agree to the following program </w:t>
      </w:r>
      <w:r w:rsidR="00672776" w:rsidRPr="004C7080">
        <w:rPr>
          <w:rFonts w:ascii="Open Sans" w:hAnsi="Open Sans" w:cs="Open Sans"/>
          <w:sz w:val="19"/>
          <w:szCs w:val="19"/>
        </w:rPr>
        <w:t>requirements</w:t>
      </w:r>
      <w:r w:rsidRPr="004C7080">
        <w:rPr>
          <w:rFonts w:ascii="Open Sans" w:hAnsi="Open Sans" w:cs="Open Sans"/>
          <w:sz w:val="19"/>
          <w:szCs w:val="19"/>
        </w:rPr>
        <w:t>.</w:t>
      </w:r>
    </w:p>
    <w:p w14:paraId="6EA91056" w14:textId="77777777" w:rsidR="00A42A29" w:rsidRPr="004C7080" w:rsidRDefault="00A42A29" w:rsidP="00FE5E6F">
      <w:pPr>
        <w:pStyle w:val="ListParagraph"/>
        <w:numPr>
          <w:ilvl w:val="0"/>
          <w:numId w:val="2"/>
        </w:numPr>
        <w:tabs>
          <w:tab w:val="left" w:pos="270"/>
        </w:tabs>
        <w:ind w:left="450" w:hanging="270"/>
        <w:rPr>
          <w:rFonts w:ascii="Open Sans" w:hAnsi="Open Sans" w:cs="Open Sans"/>
          <w:sz w:val="19"/>
          <w:szCs w:val="19"/>
        </w:rPr>
      </w:pPr>
      <w:r w:rsidRPr="00AB212F">
        <w:rPr>
          <w:rFonts w:ascii="Open Sans" w:hAnsi="Open Sans" w:cs="Open Sans"/>
          <w:b/>
          <w:bCs/>
          <w:color w:val="132F5E" w:themeColor="accent3"/>
          <w:sz w:val="19"/>
          <w:szCs w:val="19"/>
        </w:rPr>
        <w:t>Point of contact</w:t>
      </w:r>
      <w:r w:rsidRPr="00AB212F">
        <w:rPr>
          <w:rFonts w:ascii="Open Sans" w:hAnsi="Open Sans" w:cs="Open Sans"/>
          <w:color w:val="132F5E" w:themeColor="accent3"/>
          <w:sz w:val="19"/>
          <w:szCs w:val="19"/>
        </w:rPr>
        <w:t xml:space="preserve"> </w:t>
      </w:r>
      <w:r w:rsidRPr="004C7080">
        <w:rPr>
          <w:rFonts w:ascii="Open Sans" w:hAnsi="Open Sans" w:cs="Open Sans"/>
          <w:sz w:val="19"/>
          <w:szCs w:val="19"/>
        </w:rPr>
        <w:t xml:space="preserve">– A designated point of contact shall be provided for the transportation facility owner(s), such as the government body or private property owner responsible for the operation and management of the transportation facility.  </w:t>
      </w:r>
    </w:p>
    <w:p w14:paraId="66E4B444" w14:textId="219838A8" w:rsidR="00A42A29" w:rsidRPr="004C7080" w:rsidRDefault="00A42A29" w:rsidP="00FE5E6F">
      <w:pPr>
        <w:pStyle w:val="ListParagraph"/>
        <w:numPr>
          <w:ilvl w:val="0"/>
          <w:numId w:val="2"/>
        </w:numPr>
        <w:tabs>
          <w:tab w:val="left" w:pos="270"/>
        </w:tabs>
        <w:ind w:left="450" w:hanging="270"/>
        <w:rPr>
          <w:rFonts w:ascii="Open Sans" w:hAnsi="Open Sans" w:cs="Open Sans"/>
          <w:sz w:val="19"/>
          <w:szCs w:val="19"/>
        </w:rPr>
      </w:pPr>
      <w:r w:rsidRPr="00AB212F">
        <w:rPr>
          <w:rFonts w:ascii="Open Sans" w:hAnsi="Open Sans" w:cs="Open Sans"/>
          <w:b/>
          <w:bCs/>
          <w:color w:val="132F5E" w:themeColor="accent3"/>
          <w:sz w:val="19"/>
          <w:szCs w:val="19"/>
        </w:rPr>
        <w:t>Design and approval</w:t>
      </w:r>
      <w:r w:rsidRPr="00AB212F">
        <w:rPr>
          <w:rFonts w:ascii="Open Sans" w:hAnsi="Open Sans" w:cs="Open Sans"/>
          <w:color w:val="132F5E" w:themeColor="accent3"/>
          <w:sz w:val="19"/>
          <w:szCs w:val="19"/>
        </w:rPr>
        <w:t xml:space="preserve"> </w:t>
      </w:r>
      <w:r w:rsidRPr="02EF2676">
        <w:rPr>
          <w:rFonts w:ascii="Open Sans" w:hAnsi="Open Sans" w:cs="Open Sans"/>
          <w:sz w:val="19"/>
          <w:szCs w:val="19"/>
        </w:rPr>
        <w:t>– Project organizers are responsible for the design of the temporary demonstration project, in accordance with accepted engineering standards and practices. Any guidance provided by Hudson TMA or the NJTPA is advisory only. If the project organizer is not the transportation facility</w:t>
      </w:r>
      <w:r w:rsidR="00B95EFD">
        <w:rPr>
          <w:rFonts w:ascii="Open Sans" w:hAnsi="Open Sans" w:cs="Open Sans"/>
          <w:sz w:val="19"/>
          <w:szCs w:val="19"/>
        </w:rPr>
        <w:t xml:space="preserve"> owner</w:t>
      </w:r>
      <w:r w:rsidRPr="02EF2676">
        <w:rPr>
          <w:rFonts w:ascii="Open Sans" w:hAnsi="Open Sans" w:cs="Open Sans"/>
          <w:sz w:val="19"/>
          <w:szCs w:val="19"/>
        </w:rPr>
        <w:t xml:space="preserve">, they are expected to obtain </w:t>
      </w:r>
      <w:proofErr w:type="gramStart"/>
      <w:r w:rsidR="006F7E30">
        <w:rPr>
          <w:rFonts w:ascii="Open Sans" w:hAnsi="Open Sans" w:cs="Open Sans"/>
          <w:sz w:val="19"/>
          <w:szCs w:val="19"/>
        </w:rPr>
        <w:t>project</w:t>
      </w:r>
      <w:proofErr w:type="gramEnd"/>
      <w:r w:rsidR="006F7E30">
        <w:rPr>
          <w:rFonts w:ascii="Open Sans" w:hAnsi="Open Sans" w:cs="Open Sans"/>
          <w:sz w:val="19"/>
          <w:szCs w:val="19"/>
        </w:rPr>
        <w:t xml:space="preserve"> </w:t>
      </w:r>
      <w:r w:rsidRPr="02EF2676">
        <w:rPr>
          <w:rFonts w:ascii="Open Sans" w:hAnsi="Open Sans" w:cs="Open Sans"/>
          <w:sz w:val="19"/>
          <w:szCs w:val="19"/>
        </w:rPr>
        <w:t xml:space="preserve">from the government body or private property owner responsible for the operation and management of the transportation facility. Documentation of approval shall be provided to the NJTPA. </w:t>
      </w:r>
    </w:p>
    <w:p w14:paraId="6EE48CD0" w14:textId="2FC93079" w:rsidR="00A42A29" w:rsidRPr="004C7080" w:rsidRDefault="00A42A29" w:rsidP="00FE5E6F">
      <w:pPr>
        <w:pStyle w:val="ListParagraph"/>
        <w:numPr>
          <w:ilvl w:val="0"/>
          <w:numId w:val="2"/>
        </w:numPr>
        <w:tabs>
          <w:tab w:val="left" w:pos="270"/>
        </w:tabs>
        <w:ind w:left="450" w:hanging="270"/>
        <w:rPr>
          <w:rFonts w:ascii="Open Sans" w:hAnsi="Open Sans" w:cs="Open Sans"/>
          <w:sz w:val="19"/>
          <w:szCs w:val="19"/>
        </w:rPr>
      </w:pPr>
      <w:r w:rsidRPr="00AB212F">
        <w:rPr>
          <w:rFonts w:ascii="Open Sans" w:hAnsi="Open Sans" w:cs="Open Sans"/>
          <w:b/>
          <w:bCs/>
          <w:color w:val="132F5E" w:themeColor="accent3"/>
          <w:sz w:val="19"/>
          <w:szCs w:val="19"/>
        </w:rPr>
        <w:t>Transportation</w:t>
      </w:r>
      <w:r w:rsidRPr="00AB212F">
        <w:rPr>
          <w:rFonts w:ascii="Open Sans" w:hAnsi="Open Sans" w:cs="Open Sans"/>
          <w:color w:val="132F5E" w:themeColor="accent3"/>
          <w:sz w:val="19"/>
          <w:szCs w:val="19"/>
        </w:rPr>
        <w:t xml:space="preserve"> </w:t>
      </w:r>
      <w:r w:rsidRPr="004C7080">
        <w:rPr>
          <w:rFonts w:ascii="Open Sans" w:hAnsi="Open Sans" w:cs="Open Sans"/>
          <w:sz w:val="19"/>
          <w:szCs w:val="19"/>
        </w:rPr>
        <w:t xml:space="preserve">– Project organizers are responsible for </w:t>
      </w:r>
      <w:r w:rsidR="009A0A8B">
        <w:rPr>
          <w:rFonts w:ascii="Open Sans" w:hAnsi="Open Sans" w:cs="Open Sans"/>
          <w:sz w:val="19"/>
          <w:szCs w:val="19"/>
        </w:rPr>
        <w:t>picking up, transporting, and returning</w:t>
      </w:r>
      <w:r w:rsidRPr="004C7080">
        <w:rPr>
          <w:rFonts w:ascii="Open Sans" w:hAnsi="Open Sans" w:cs="Open Sans"/>
          <w:sz w:val="19"/>
          <w:szCs w:val="19"/>
        </w:rPr>
        <w:t xml:space="preserve"> borrowed materials from the Hudson County, New Jersey</w:t>
      </w:r>
      <w:r w:rsidR="009A0A8B">
        <w:rPr>
          <w:rFonts w:ascii="Open Sans" w:hAnsi="Open Sans" w:cs="Open Sans"/>
          <w:sz w:val="19"/>
          <w:szCs w:val="19"/>
        </w:rPr>
        <w:t>,</w:t>
      </w:r>
      <w:r w:rsidRPr="004C7080">
        <w:rPr>
          <w:rFonts w:ascii="Open Sans" w:hAnsi="Open Sans" w:cs="Open Sans"/>
          <w:sz w:val="19"/>
          <w:szCs w:val="19"/>
        </w:rPr>
        <w:t xml:space="preserve"> storage location at a mutually agreed date and time. Organizers are responsible for loading and unloading of materials.</w:t>
      </w:r>
    </w:p>
    <w:p w14:paraId="50FAE7EB" w14:textId="67C25BDF" w:rsidR="00A42A29" w:rsidRPr="004C7080" w:rsidRDefault="00A42A29" w:rsidP="00FE5E6F">
      <w:pPr>
        <w:pStyle w:val="ListParagraph"/>
        <w:numPr>
          <w:ilvl w:val="0"/>
          <w:numId w:val="2"/>
        </w:numPr>
        <w:tabs>
          <w:tab w:val="left" w:pos="270"/>
        </w:tabs>
        <w:ind w:left="450" w:hanging="270"/>
        <w:rPr>
          <w:rFonts w:ascii="Open Sans" w:hAnsi="Open Sans" w:cs="Open Sans"/>
          <w:sz w:val="19"/>
          <w:szCs w:val="19"/>
        </w:rPr>
      </w:pPr>
      <w:r w:rsidRPr="00AB212F">
        <w:rPr>
          <w:rFonts w:ascii="Open Sans" w:hAnsi="Open Sans" w:cs="Open Sans"/>
          <w:b/>
          <w:bCs/>
          <w:color w:val="132F5E" w:themeColor="accent3"/>
          <w:sz w:val="19"/>
          <w:szCs w:val="19"/>
        </w:rPr>
        <w:t>Installation</w:t>
      </w:r>
      <w:r w:rsidRPr="00AB212F">
        <w:rPr>
          <w:rFonts w:ascii="Open Sans" w:hAnsi="Open Sans" w:cs="Open Sans"/>
          <w:color w:val="132F5E" w:themeColor="accent3"/>
          <w:sz w:val="19"/>
          <w:szCs w:val="19"/>
        </w:rPr>
        <w:t xml:space="preserve"> </w:t>
      </w:r>
      <w:r w:rsidRPr="004C7080">
        <w:rPr>
          <w:rFonts w:ascii="Open Sans" w:hAnsi="Open Sans" w:cs="Open Sans"/>
          <w:sz w:val="19"/>
          <w:szCs w:val="19"/>
        </w:rPr>
        <w:t xml:space="preserve">– Project organizers are responsible for </w:t>
      </w:r>
      <w:r w:rsidR="00B57905">
        <w:rPr>
          <w:rFonts w:ascii="Open Sans" w:hAnsi="Open Sans" w:cs="Open Sans"/>
          <w:sz w:val="19"/>
          <w:szCs w:val="19"/>
        </w:rPr>
        <w:t>project</w:t>
      </w:r>
      <w:r w:rsidRPr="004C7080">
        <w:rPr>
          <w:rFonts w:ascii="Open Sans" w:hAnsi="Open Sans" w:cs="Open Sans"/>
          <w:sz w:val="19"/>
          <w:szCs w:val="19"/>
        </w:rPr>
        <w:t xml:space="preserve"> installation</w:t>
      </w:r>
      <w:r w:rsidR="009A0A8B">
        <w:rPr>
          <w:rFonts w:ascii="Open Sans" w:hAnsi="Open Sans" w:cs="Open Sans"/>
          <w:sz w:val="19"/>
          <w:szCs w:val="19"/>
        </w:rPr>
        <w:t>, setup, removal,</w:t>
      </w:r>
      <w:r w:rsidRPr="004C7080">
        <w:rPr>
          <w:rFonts w:ascii="Open Sans" w:hAnsi="Open Sans" w:cs="Open Sans"/>
          <w:sz w:val="19"/>
          <w:szCs w:val="19"/>
        </w:rPr>
        <w:t xml:space="preserve"> </w:t>
      </w:r>
      <w:r w:rsidR="009A0A8B">
        <w:rPr>
          <w:rFonts w:ascii="Open Sans" w:hAnsi="Open Sans" w:cs="Open Sans"/>
          <w:sz w:val="19"/>
          <w:szCs w:val="19"/>
        </w:rPr>
        <w:t>and</w:t>
      </w:r>
      <w:r w:rsidR="00B57905">
        <w:rPr>
          <w:rFonts w:ascii="Open Sans" w:hAnsi="Open Sans" w:cs="Open Sans"/>
          <w:sz w:val="19"/>
          <w:szCs w:val="19"/>
        </w:rPr>
        <w:t xml:space="preserve"> demonstration </w:t>
      </w:r>
      <w:r w:rsidRPr="004C7080">
        <w:rPr>
          <w:rFonts w:ascii="Open Sans" w:hAnsi="Open Sans" w:cs="Open Sans"/>
          <w:sz w:val="19"/>
          <w:szCs w:val="19"/>
        </w:rPr>
        <w:t>breakdown</w:t>
      </w:r>
      <w:r w:rsidR="00B57905">
        <w:rPr>
          <w:rFonts w:ascii="Open Sans" w:hAnsi="Open Sans" w:cs="Open Sans"/>
          <w:sz w:val="19"/>
          <w:szCs w:val="19"/>
        </w:rPr>
        <w:t>.</w:t>
      </w:r>
    </w:p>
    <w:p w14:paraId="44A012FD" w14:textId="21734837" w:rsidR="00A42A29" w:rsidRPr="004C7080" w:rsidRDefault="00A42A29" w:rsidP="00FE5E6F">
      <w:pPr>
        <w:pStyle w:val="ListParagraph"/>
        <w:numPr>
          <w:ilvl w:val="0"/>
          <w:numId w:val="2"/>
        </w:numPr>
        <w:tabs>
          <w:tab w:val="left" w:pos="270"/>
        </w:tabs>
        <w:ind w:left="450" w:hanging="270"/>
        <w:rPr>
          <w:rFonts w:ascii="Open Sans" w:hAnsi="Open Sans" w:cs="Open Sans"/>
          <w:sz w:val="19"/>
          <w:szCs w:val="19"/>
        </w:rPr>
      </w:pPr>
      <w:r w:rsidRPr="00AB212F">
        <w:rPr>
          <w:rFonts w:ascii="Open Sans" w:hAnsi="Open Sans" w:cs="Open Sans"/>
          <w:b/>
          <w:bCs/>
          <w:color w:val="132F5E" w:themeColor="accent3"/>
          <w:sz w:val="19"/>
          <w:szCs w:val="19"/>
        </w:rPr>
        <w:t>Care</w:t>
      </w:r>
      <w:r w:rsidRPr="004C7080">
        <w:rPr>
          <w:rFonts w:ascii="Open Sans" w:hAnsi="Open Sans" w:cs="Open Sans"/>
          <w:sz w:val="19"/>
          <w:szCs w:val="19"/>
        </w:rPr>
        <w:t xml:space="preserve"> – Project organizers agree to treat borrowed materials with reasonable care during use, transportation, and storage to minimize damage and loss. Any damage or loss shall be reported to the NJTPA. </w:t>
      </w:r>
      <w:r w:rsidR="001B68FF" w:rsidRPr="004C7080">
        <w:rPr>
          <w:rFonts w:ascii="Open Sans" w:hAnsi="Open Sans" w:cs="Open Sans"/>
          <w:sz w:val="19"/>
          <w:szCs w:val="19"/>
        </w:rPr>
        <w:t xml:space="preserve">Borrowers may be requested to reimburse the program for the replacement cost of materials lost or damaged due to negligence. </w:t>
      </w:r>
      <w:r w:rsidRPr="004C7080">
        <w:rPr>
          <w:rFonts w:ascii="Open Sans" w:hAnsi="Open Sans" w:cs="Open Sans"/>
          <w:sz w:val="19"/>
          <w:szCs w:val="19"/>
        </w:rPr>
        <w:t>Unused consumable materials (e.g., paint) shall be returned to the library at the conclusion of the project.</w:t>
      </w:r>
    </w:p>
    <w:p w14:paraId="4C054DF9" w14:textId="095DC99E" w:rsidR="00A42A29" w:rsidRPr="004C7080" w:rsidRDefault="00A42A29" w:rsidP="00FE5E6F">
      <w:pPr>
        <w:pStyle w:val="ListParagraph"/>
        <w:numPr>
          <w:ilvl w:val="0"/>
          <w:numId w:val="2"/>
        </w:numPr>
        <w:tabs>
          <w:tab w:val="left" w:pos="270"/>
        </w:tabs>
        <w:ind w:left="450" w:hanging="270"/>
        <w:rPr>
          <w:rFonts w:ascii="Open Sans" w:hAnsi="Open Sans" w:cs="Open Sans"/>
          <w:sz w:val="19"/>
          <w:szCs w:val="19"/>
        </w:rPr>
      </w:pPr>
      <w:r w:rsidRPr="00AB212F">
        <w:rPr>
          <w:rFonts w:ascii="Open Sans" w:hAnsi="Open Sans" w:cs="Open Sans"/>
          <w:b/>
          <w:bCs/>
          <w:color w:val="132F5E" w:themeColor="accent3"/>
          <w:sz w:val="19"/>
          <w:szCs w:val="19"/>
        </w:rPr>
        <w:t>Documentation</w:t>
      </w:r>
      <w:r w:rsidRPr="004C7080">
        <w:rPr>
          <w:rFonts w:ascii="Open Sans" w:hAnsi="Open Sans" w:cs="Open Sans"/>
          <w:sz w:val="19"/>
          <w:szCs w:val="19"/>
        </w:rPr>
        <w:t xml:space="preserve"> – </w:t>
      </w:r>
      <w:r w:rsidR="008D02BF" w:rsidRPr="004C7080">
        <w:rPr>
          <w:rFonts w:ascii="Open Sans" w:hAnsi="Open Sans" w:cs="Open Sans"/>
          <w:sz w:val="19"/>
          <w:szCs w:val="19"/>
        </w:rPr>
        <w:t xml:space="preserve">Project organizers agree to share </w:t>
      </w:r>
      <w:r w:rsidR="00D379CF">
        <w:rPr>
          <w:rFonts w:ascii="Open Sans" w:hAnsi="Open Sans" w:cs="Open Sans"/>
          <w:sz w:val="19"/>
          <w:szCs w:val="19"/>
        </w:rPr>
        <w:t>project documentation</w:t>
      </w:r>
      <w:r w:rsidR="008D02BF" w:rsidRPr="004C7080">
        <w:rPr>
          <w:rFonts w:ascii="Open Sans" w:hAnsi="Open Sans" w:cs="Open Sans"/>
          <w:sz w:val="19"/>
          <w:szCs w:val="19"/>
        </w:rPr>
        <w:t xml:space="preserve"> </w:t>
      </w:r>
      <w:r w:rsidR="35FFCF16" w:rsidRPr="004C7080">
        <w:rPr>
          <w:rFonts w:ascii="Open Sans" w:hAnsi="Open Sans" w:cs="Open Sans"/>
          <w:sz w:val="19"/>
          <w:szCs w:val="19"/>
        </w:rPr>
        <w:t xml:space="preserve">with </w:t>
      </w:r>
      <w:r w:rsidR="008D02BF" w:rsidRPr="004C7080">
        <w:rPr>
          <w:rFonts w:ascii="Open Sans" w:hAnsi="Open Sans" w:cs="Open Sans"/>
          <w:sz w:val="19"/>
          <w:szCs w:val="19"/>
        </w:rPr>
        <w:t xml:space="preserve">the NJTPA. Documentation </w:t>
      </w:r>
      <w:r w:rsidR="00917289">
        <w:rPr>
          <w:rFonts w:ascii="Open Sans" w:hAnsi="Open Sans" w:cs="Open Sans"/>
          <w:sz w:val="19"/>
          <w:szCs w:val="19"/>
        </w:rPr>
        <w:t>may</w:t>
      </w:r>
      <w:r w:rsidR="008D02BF" w:rsidRPr="004C7080">
        <w:rPr>
          <w:rFonts w:ascii="Open Sans" w:hAnsi="Open Sans" w:cs="Open Sans"/>
          <w:sz w:val="19"/>
          <w:szCs w:val="19"/>
        </w:rPr>
        <w:t xml:space="preserve"> include outreach and media such as flyers, advertisements, announcements, press releases, and press coverage</w:t>
      </w:r>
      <w:r w:rsidR="00AB20F5">
        <w:rPr>
          <w:rFonts w:ascii="Open Sans" w:hAnsi="Open Sans" w:cs="Open Sans"/>
          <w:sz w:val="19"/>
          <w:szCs w:val="19"/>
        </w:rPr>
        <w:t>;</w:t>
      </w:r>
      <w:r w:rsidR="008D02BF" w:rsidRPr="004C7080">
        <w:rPr>
          <w:rFonts w:ascii="Open Sans" w:hAnsi="Open Sans" w:cs="Open Sans"/>
          <w:sz w:val="19"/>
          <w:szCs w:val="19"/>
        </w:rPr>
        <w:t xml:space="preserve"> photographs and video</w:t>
      </w:r>
      <w:r w:rsidR="00AB20F5">
        <w:rPr>
          <w:rFonts w:ascii="Open Sans" w:hAnsi="Open Sans" w:cs="Open Sans"/>
          <w:sz w:val="19"/>
          <w:szCs w:val="19"/>
        </w:rPr>
        <w:t>;</w:t>
      </w:r>
      <w:r w:rsidR="008D02BF" w:rsidRPr="004C7080">
        <w:rPr>
          <w:rFonts w:ascii="Open Sans" w:hAnsi="Open Sans" w:cs="Open Sans"/>
          <w:sz w:val="19"/>
          <w:szCs w:val="19"/>
        </w:rPr>
        <w:t xml:space="preserve"> evaluation such as user counts, surveys, or speed studies</w:t>
      </w:r>
      <w:r w:rsidR="00AB20F5">
        <w:rPr>
          <w:rFonts w:ascii="Open Sans" w:hAnsi="Open Sans" w:cs="Open Sans"/>
          <w:sz w:val="19"/>
          <w:szCs w:val="19"/>
        </w:rPr>
        <w:t xml:space="preserve">; </w:t>
      </w:r>
      <w:r w:rsidR="008D02BF" w:rsidRPr="004C7080">
        <w:rPr>
          <w:rFonts w:ascii="Open Sans" w:hAnsi="Open Sans" w:cs="Open Sans"/>
          <w:sz w:val="19"/>
          <w:szCs w:val="19"/>
        </w:rPr>
        <w:t>and project summary reports.</w:t>
      </w:r>
    </w:p>
    <w:p w14:paraId="514791EA" w14:textId="0BAF2C3F" w:rsidR="00A42A29" w:rsidRPr="004C7080" w:rsidRDefault="009A5DA6" w:rsidP="00A42A29">
      <w:pPr>
        <w:rPr>
          <w:rFonts w:ascii="Open Sans" w:hAnsi="Open Sans" w:cs="Open Sans"/>
          <w:sz w:val="19"/>
          <w:szCs w:val="19"/>
        </w:rPr>
      </w:pPr>
      <w:r>
        <w:rPr>
          <w:noProof/>
        </w:rPr>
        <mc:AlternateContent>
          <mc:Choice Requires="wps">
            <w:drawing>
              <wp:anchor distT="45720" distB="45720" distL="114300" distR="114300" simplePos="0" relativeHeight="251661312" behindDoc="0" locked="0" layoutInCell="1" allowOverlap="1" wp14:anchorId="13D55780" wp14:editId="6594AAB1">
                <wp:simplePos x="0" y="0"/>
                <wp:positionH relativeFrom="column">
                  <wp:posOffset>3657254</wp:posOffset>
                </wp:positionH>
                <wp:positionV relativeFrom="paragraph">
                  <wp:posOffset>359006</wp:posOffset>
                </wp:positionV>
                <wp:extent cx="2798445" cy="1440815"/>
                <wp:effectExtent l="0" t="0" r="20955" b="26035"/>
                <wp:wrapSquare wrapText="bothSides"/>
                <wp:docPr id="1567520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144081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465C7FB" w14:textId="77777777" w:rsidR="009A5DA6" w:rsidRPr="00661BA6" w:rsidRDefault="009A5DA6" w:rsidP="009A5DA6">
                            <w:pPr>
                              <w:pStyle w:val="Heading1"/>
                            </w:pPr>
                            <w:r w:rsidRPr="00661BA6">
                              <w:t>Agreement</w:t>
                            </w:r>
                          </w:p>
                          <w:p w14:paraId="5246C713" w14:textId="7F297856" w:rsidR="009A5DA6" w:rsidRPr="007E7391" w:rsidRDefault="009A5DA6" w:rsidP="009A5DA6">
                            <w:pPr>
                              <w:rPr>
                                <w:rFonts w:ascii="Open Sans" w:hAnsi="Open Sans" w:cs="Open Sans"/>
                                <w:sz w:val="19"/>
                                <w:szCs w:val="19"/>
                              </w:rPr>
                            </w:pPr>
                            <w:r w:rsidRPr="007E7391">
                              <w:rPr>
                                <w:rFonts w:ascii="Open Sans" w:hAnsi="Open Sans" w:cs="Open Sans"/>
                                <w:sz w:val="19"/>
                                <w:szCs w:val="19"/>
                              </w:rPr>
                              <w:t>Once a request is approved, the borrower must complete an agreement indicating their acknowledgment of the abovementioned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D55780" id="Text Box 2" o:spid="_x0000_s1026" style="position:absolute;margin-left:287.95pt;margin-top:28.25pt;width:220.35pt;height:11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" filled="f" strokecolor="#72253d [3200]">
                <v:textbox>
                  <w:txbxContent>
                    <w:p w14:paraId="6465C7FB" w14:textId="77777777" w:rsidR="009A5DA6" w:rsidRPr="00661BA6" w:rsidRDefault="009A5DA6" w:rsidP="009A5DA6">
                      <w:pPr>
                        <w:pStyle w:val="Heading1"/>
                      </w:pPr>
                      <w:r w:rsidRPr="00661BA6">
                        <w:t>Agreement</w:t>
                      </w:r>
                    </w:p>
                    <w:p w14:paraId="5246C713" w14:textId="7F297856" w:rsidR="009A5DA6" w:rsidRPr="007E7391" w:rsidRDefault="009A5DA6" w:rsidP="009A5DA6">
                      <w:pPr>
                        <w:rPr>
                          <w:rFonts w:ascii="Open Sans" w:hAnsi="Open Sans" w:cs="Open Sans"/>
                          <w:sz w:val="19"/>
                          <w:szCs w:val="19"/>
                        </w:rPr>
                      </w:pPr>
                      <w:r w:rsidRPr="007E7391">
                        <w:rPr>
                          <w:rFonts w:ascii="Open Sans" w:hAnsi="Open Sans" w:cs="Open Sans"/>
                          <w:sz w:val="19"/>
                          <w:szCs w:val="19"/>
                        </w:rPr>
                        <w:t>Once a request is approved, the borrower must complete an agreement indicating their acknowledgment of the abovementioned requirements.</w:t>
                      </w:r>
                    </w:p>
                  </w:txbxContent>
                </v:textbox>
                <w10:wrap type="square"/>
              </v:roundrect>
            </w:pict>
          </mc:Fallback>
        </mc:AlternateContent>
      </w:r>
      <w:r w:rsidR="005957AC" w:rsidRPr="004C7080">
        <w:rPr>
          <w:rFonts w:ascii="Open Sans" w:hAnsi="Open Sans" w:cs="Open Sans"/>
          <w:sz w:val="19"/>
          <w:szCs w:val="19"/>
        </w:rPr>
        <w:t>These guidelines are inco</w:t>
      </w:r>
      <w:r w:rsidR="003A7EB3" w:rsidRPr="004C7080">
        <w:rPr>
          <w:rFonts w:ascii="Open Sans" w:hAnsi="Open Sans" w:cs="Open Sans"/>
          <w:sz w:val="19"/>
          <w:szCs w:val="19"/>
        </w:rPr>
        <w:t xml:space="preserve">rporated into an </w:t>
      </w:r>
      <w:r w:rsidR="00DD5919" w:rsidRPr="004C7080">
        <w:rPr>
          <w:rFonts w:ascii="Open Sans" w:hAnsi="Open Sans" w:cs="Open Sans"/>
          <w:sz w:val="19"/>
          <w:szCs w:val="19"/>
        </w:rPr>
        <w:t>agreement</w:t>
      </w:r>
      <w:r w:rsidR="00603E2A" w:rsidRPr="004C7080">
        <w:rPr>
          <w:rFonts w:ascii="Open Sans" w:hAnsi="Open Sans" w:cs="Open Sans"/>
          <w:sz w:val="19"/>
          <w:szCs w:val="19"/>
        </w:rPr>
        <w:t xml:space="preserve"> to be completed by pr</w:t>
      </w:r>
      <w:r w:rsidR="00AC6982" w:rsidRPr="004C7080">
        <w:rPr>
          <w:rFonts w:ascii="Open Sans" w:hAnsi="Open Sans" w:cs="Open Sans"/>
          <w:sz w:val="19"/>
          <w:szCs w:val="19"/>
        </w:rPr>
        <w:t xml:space="preserve">oject organizers </w:t>
      </w:r>
      <w:r w:rsidR="00EF06AB">
        <w:rPr>
          <w:rFonts w:ascii="Open Sans" w:hAnsi="Open Sans" w:cs="Open Sans"/>
          <w:sz w:val="19"/>
          <w:szCs w:val="19"/>
        </w:rPr>
        <w:t>when</w:t>
      </w:r>
      <w:r w:rsidR="007A6730" w:rsidRPr="004C7080">
        <w:rPr>
          <w:rFonts w:ascii="Open Sans" w:hAnsi="Open Sans" w:cs="Open Sans"/>
          <w:sz w:val="19"/>
          <w:szCs w:val="19"/>
        </w:rPr>
        <w:t xml:space="preserve"> a request is approved</w:t>
      </w:r>
      <w:r w:rsidR="006E06C1" w:rsidRPr="004C7080">
        <w:rPr>
          <w:rFonts w:ascii="Open Sans" w:hAnsi="Open Sans" w:cs="Open Sans"/>
          <w:sz w:val="19"/>
          <w:szCs w:val="19"/>
        </w:rPr>
        <w:t>.</w:t>
      </w:r>
    </w:p>
    <w:p w14:paraId="12DBFAEC" w14:textId="1E2CE4A2" w:rsidR="009A5DA6" w:rsidRDefault="009A5DA6" w:rsidP="0063506C">
      <w:pPr>
        <w:pStyle w:val="Heading1"/>
      </w:pPr>
      <w:r>
        <w:rPr>
          <w:noProof/>
        </w:rPr>
        <mc:AlternateContent>
          <mc:Choice Requires="wps">
            <w:drawing>
              <wp:anchor distT="45720" distB="45720" distL="114300" distR="114300" simplePos="0" relativeHeight="251659264" behindDoc="0" locked="0" layoutInCell="1" allowOverlap="1" wp14:anchorId="2E737F71" wp14:editId="6CA0882A">
                <wp:simplePos x="0" y="0"/>
                <wp:positionH relativeFrom="column">
                  <wp:posOffset>149456</wp:posOffset>
                </wp:positionH>
                <wp:positionV relativeFrom="paragraph">
                  <wp:posOffset>42891</wp:posOffset>
                </wp:positionV>
                <wp:extent cx="2798445" cy="1440815"/>
                <wp:effectExtent l="0" t="0" r="2095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144081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FB6586" w14:textId="58E56B9D" w:rsidR="00892540" w:rsidRPr="00241771" w:rsidRDefault="00892540" w:rsidP="0063506C">
                            <w:pPr>
                              <w:pStyle w:val="Heading1"/>
                            </w:pPr>
                            <w:r w:rsidRPr="00241771">
                              <w:t>Request Form</w:t>
                            </w:r>
                          </w:p>
                          <w:p w14:paraId="6372B0C0" w14:textId="77777777" w:rsidR="00892540" w:rsidRPr="007E7391" w:rsidRDefault="00892540" w:rsidP="00892540">
                            <w:pPr>
                              <w:rPr>
                                <w:rFonts w:ascii="Open Sans" w:hAnsi="Open Sans" w:cs="Open Sans"/>
                                <w:sz w:val="20"/>
                                <w:szCs w:val="20"/>
                              </w:rPr>
                            </w:pPr>
                            <w:r w:rsidRPr="007E7391">
                              <w:rPr>
                                <w:rFonts w:ascii="Open Sans" w:hAnsi="Open Sans" w:cs="Open Sans"/>
                                <w:sz w:val="20"/>
                                <w:szCs w:val="20"/>
                              </w:rPr>
                              <w:t>The first step in participating in this program is completing a request form describing the demonstration project, the dates, the location, and the requested materials.</w:t>
                            </w:r>
                          </w:p>
                          <w:p w14:paraId="34D61A04" w14:textId="0EB88C27" w:rsidR="008048C8" w:rsidRDefault="00804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737F71" id="_x0000_s1027" style="position:absolute;margin-left:11.75pt;margin-top:3.4pt;width:220.35pt;height:1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" filled="f" strokecolor="#72253d [3200]">
                <v:textbox>
                  <w:txbxContent>
                    <w:p w14:paraId="4CFB6586" w14:textId="58E56B9D" w:rsidR="00892540" w:rsidRPr="00241771" w:rsidRDefault="00892540" w:rsidP="0063506C">
                      <w:pPr>
                        <w:pStyle w:val="Heading1"/>
                      </w:pPr>
                      <w:r w:rsidRPr="00241771">
                        <w:t>Request Form</w:t>
                      </w:r>
                    </w:p>
                    <w:p w14:paraId="6372B0C0" w14:textId="77777777" w:rsidR="00892540" w:rsidRPr="007E7391" w:rsidRDefault="00892540" w:rsidP="00892540">
                      <w:pPr>
                        <w:rPr>
                          <w:rFonts w:ascii="Open Sans" w:hAnsi="Open Sans" w:cs="Open Sans"/>
                          <w:sz w:val="20"/>
                          <w:szCs w:val="20"/>
                        </w:rPr>
                      </w:pPr>
                      <w:r w:rsidRPr="007E7391">
                        <w:rPr>
                          <w:rFonts w:ascii="Open Sans" w:hAnsi="Open Sans" w:cs="Open Sans"/>
                          <w:sz w:val="20"/>
                          <w:szCs w:val="20"/>
                        </w:rPr>
                        <w:t>The first step in participating in this program is completing a request form describing the demonstration project, the dates, the location, and the requested materials.</w:t>
                      </w:r>
                    </w:p>
                    <w:p w14:paraId="34D61A04" w14:textId="0EB88C27" w:rsidR="008048C8" w:rsidRDefault="008048C8"/>
                  </w:txbxContent>
                </v:textbox>
                <w10:wrap type="square"/>
              </v:roundrect>
            </w:pict>
          </mc:Fallback>
        </mc:AlternateContent>
      </w:r>
    </w:p>
    <w:p w14:paraId="5A37E1D7" w14:textId="724D0F01" w:rsidR="009A5DA6" w:rsidRDefault="009A5DA6" w:rsidP="0063506C">
      <w:pPr>
        <w:pStyle w:val="Heading1"/>
      </w:pPr>
    </w:p>
    <w:p w14:paraId="22AB1939" w14:textId="77777777" w:rsidR="009A5DA6" w:rsidRDefault="009A5DA6" w:rsidP="0063506C">
      <w:pPr>
        <w:pStyle w:val="Heading1"/>
      </w:pPr>
    </w:p>
    <w:p w14:paraId="4E03D31E" w14:textId="2F2DB2ED" w:rsidR="009A5DA6" w:rsidRDefault="009A5DA6" w:rsidP="0063506C">
      <w:pPr>
        <w:pStyle w:val="Heading1"/>
      </w:pPr>
    </w:p>
    <w:p w14:paraId="07BD5FC3" w14:textId="77777777" w:rsidR="009A5DA6" w:rsidRDefault="009A5DA6" w:rsidP="0063506C">
      <w:pPr>
        <w:pStyle w:val="Heading1"/>
      </w:pPr>
    </w:p>
    <w:p w14:paraId="5F86DD02" w14:textId="10C9862B" w:rsidR="006E06C1" w:rsidRPr="004C7080" w:rsidRDefault="006E06C1" w:rsidP="006E06C1">
      <w:pPr>
        <w:rPr>
          <w:rFonts w:ascii="Open Sans" w:hAnsi="Open Sans" w:cs="Open Sans"/>
          <w:sz w:val="19"/>
          <w:szCs w:val="19"/>
        </w:rPr>
      </w:pPr>
    </w:p>
    <w:sectPr w:rsidR="006E06C1" w:rsidRPr="004C7080" w:rsidSect="009E0352">
      <w:type w:val="continuous"/>
      <w:pgSz w:w="12240" w:h="15840"/>
      <w:pgMar w:top="363" w:right="720" w:bottom="990" w:left="72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CB58" w14:textId="77777777" w:rsidR="000F7823" w:rsidRDefault="000F7823" w:rsidP="00FB09DA">
      <w:pPr>
        <w:spacing w:after="0" w:line="240" w:lineRule="auto"/>
      </w:pPr>
      <w:r>
        <w:separator/>
      </w:r>
    </w:p>
  </w:endnote>
  <w:endnote w:type="continuationSeparator" w:id="0">
    <w:p w14:paraId="073E588A" w14:textId="77777777" w:rsidR="000F7823" w:rsidRDefault="000F7823" w:rsidP="00FB09DA">
      <w:pPr>
        <w:spacing w:after="0" w:line="240" w:lineRule="auto"/>
      </w:pPr>
      <w:r>
        <w:continuationSeparator/>
      </w:r>
    </w:p>
  </w:endnote>
  <w:endnote w:type="continuationNotice" w:id="1">
    <w:p w14:paraId="48031973" w14:textId="77777777" w:rsidR="000F7823" w:rsidRDefault="000F7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genda-Bold">
    <w:altName w:val="Calibri"/>
    <w:panose1 w:val="0200080304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genda-Bold" w:hAnsi="Agenda-Bold"/>
      </w:rPr>
      <w:id w:val="1639689588"/>
      <w:docPartObj>
        <w:docPartGallery w:val="Page Numbers (Bottom of Page)"/>
        <w:docPartUnique/>
      </w:docPartObj>
    </w:sdtPr>
    <w:sdtEndPr>
      <w:rPr>
        <w:color w:val="85153A" w:themeColor="accent2"/>
      </w:rPr>
    </w:sdtEndPr>
    <w:sdtContent>
      <w:p w14:paraId="3B4CB5D2" w14:textId="35035B4F" w:rsidR="00FB09DA" w:rsidRPr="0079246A" w:rsidRDefault="006427C4">
        <w:pPr>
          <w:pStyle w:val="Footer"/>
          <w:rPr>
            <w:rFonts w:ascii="Agenda-Bold" w:hAnsi="Agenda-Bold"/>
            <w:color w:val="85153A" w:themeColor="accent2"/>
          </w:rPr>
        </w:pPr>
        <w:r>
          <w:rPr>
            <w:rFonts w:ascii="Agenda-Bold" w:hAnsi="Agenda-Bold"/>
            <w:noProof/>
            <w:color w:val="85153A" w:themeColor="accent2"/>
          </w:rPr>
          <w:drawing>
            <wp:anchor distT="0" distB="0" distL="114300" distR="114300" simplePos="0" relativeHeight="251658241" behindDoc="0" locked="0" layoutInCell="1" allowOverlap="1" wp14:anchorId="33E2C549" wp14:editId="37A127D3">
              <wp:simplePos x="0" y="0"/>
              <wp:positionH relativeFrom="margin">
                <wp:posOffset>0</wp:posOffset>
              </wp:positionH>
              <wp:positionV relativeFrom="paragraph">
                <wp:posOffset>-173413</wp:posOffset>
              </wp:positionV>
              <wp:extent cx="330200" cy="439420"/>
              <wp:effectExtent l="0" t="0" r="0" b="0"/>
              <wp:wrapSquare wrapText="bothSides"/>
              <wp:docPr id="1812559548" name="Picture 1812559548" descr="A logo with a purple and white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29443" name="Picture 2" descr="A logo with a purple and white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0200" cy="439420"/>
                      </a:xfrm>
                      <a:prstGeom prst="rect">
                        <a:avLst/>
                      </a:prstGeom>
                    </pic:spPr>
                  </pic:pic>
                </a:graphicData>
              </a:graphic>
              <wp14:sizeRelV relativeFrom="margin">
                <wp14:pctHeight>0</wp14:pctHeight>
              </wp14:sizeRelV>
            </wp:anchor>
          </w:drawing>
        </w:r>
        <w:r w:rsidR="000A5A22" w:rsidRPr="0079246A">
          <w:rPr>
            <w:rFonts w:ascii="Agenda-Bold" w:hAnsi="Agenda-Bold"/>
            <w:noProof/>
            <w:color w:val="85153A" w:themeColor="accent2"/>
          </w:rPr>
          <mc:AlternateContent>
            <mc:Choice Requires="wps">
              <w:drawing>
                <wp:anchor distT="0" distB="0" distL="114300" distR="114300" simplePos="0" relativeHeight="251658240" behindDoc="0" locked="0" layoutInCell="1" allowOverlap="1" wp14:anchorId="78826C72" wp14:editId="250F81D6">
                  <wp:simplePos x="0" y="0"/>
                  <wp:positionH relativeFrom="rightMargin">
                    <wp:align>center</wp:align>
                  </wp:positionH>
                  <wp:positionV relativeFrom="bottomMargin">
                    <wp:align>center</wp:align>
                  </wp:positionV>
                  <wp:extent cx="561975" cy="561975"/>
                  <wp:effectExtent l="9525" t="9525" r="9525" b="9525"/>
                  <wp:wrapNone/>
                  <wp:docPr id="1726574551" name="Oval 1726574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E873F56" w14:textId="77777777" w:rsidR="000A5A22" w:rsidRPr="000A5A22" w:rsidRDefault="000A5A22">
                              <w:pPr>
                                <w:pStyle w:val="Footer"/>
                                <w:rPr>
                                  <w:rFonts w:ascii="Open Sans" w:hAnsi="Open Sans" w:cs="Open Sans"/>
                                  <w:b/>
                                  <w:bCs/>
                                  <w:color w:val="BAC7D4" w:themeColor="accent1"/>
                                </w:rPr>
                              </w:pPr>
                              <w:r w:rsidRPr="000A5A22">
                                <w:rPr>
                                  <w:rFonts w:ascii="Open Sans" w:hAnsi="Open Sans" w:cs="Open Sans"/>
                                  <w:b/>
                                  <w:bCs/>
                                </w:rPr>
                                <w:fldChar w:fldCharType="begin"/>
                              </w:r>
                              <w:r w:rsidRPr="000A5A22">
                                <w:rPr>
                                  <w:rFonts w:ascii="Open Sans" w:hAnsi="Open Sans" w:cs="Open Sans"/>
                                  <w:b/>
                                  <w:bCs/>
                                </w:rPr>
                                <w:instrText xml:space="preserve"> PAGE  \* MERGEFORMAT </w:instrText>
                              </w:r>
                              <w:r w:rsidRPr="000A5A22">
                                <w:rPr>
                                  <w:rFonts w:ascii="Open Sans" w:hAnsi="Open Sans" w:cs="Open Sans"/>
                                  <w:b/>
                                  <w:bCs/>
                                </w:rPr>
                                <w:fldChar w:fldCharType="separate"/>
                              </w:r>
                              <w:r w:rsidRPr="000A5A22">
                                <w:rPr>
                                  <w:rFonts w:ascii="Open Sans" w:hAnsi="Open Sans" w:cs="Open Sans"/>
                                  <w:b/>
                                  <w:bCs/>
                                  <w:noProof/>
                                  <w:color w:val="BAC7D4" w:themeColor="accent1"/>
                                </w:rPr>
                                <w:t>2</w:t>
                              </w:r>
                              <w:r w:rsidRPr="000A5A22">
                                <w:rPr>
                                  <w:rFonts w:ascii="Open Sans" w:hAnsi="Open Sans" w:cs="Open Sans"/>
                                  <w:b/>
                                  <w:bCs/>
                                  <w:noProof/>
                                  <w:color w:val="BAC7D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8826C72" id="Oval 1726574551" o:spid="_x0000_s1028" style="position:absolute;margin-left:0;margin-top:0;width:44.25pt;height:44.25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3E873F56" w14:textId="77777777" w:rsidR="000A5A22" w:rsidRPr="000A5A22" w:rsidRDefault="000A5A22">
                        <w:pPr>
                          <w:pStyle w:val="Footer"/>
                          <w:rPr>
                            <w:rFonts w:ascii="Open Sans" w:hAnsi="Open Sans" w:cs="Open Sans"/>
                            <w:b/>
                            <w:bCs/>
                            <w:color w:val="BAC7D4" w:themeColor="accent1"/>
                          </w:rPr>
                        </w:pPr>
                        <w:r w:rsidRPr="000A5A22">
                          <w:rPr>
                            <w:rFonts w:ascii="Open Sans" w:hAnsi="Open Sans" w:cs="Open Sans"/>
                            <w:b/>
                            <w:bCs/>
                          </w:rPr>
                          <w:fldChar w:fldCharType="begin"/>
                        </w:r>
                        <w:r w:rsidRPr="000A5A22">
                          <w:rPr>
                            <w:rFonts w:ascii="Open Sans" w:hAnsi="Open Sans" w:cs="Open Sans"/>
                            <w:b/>
                            <w:bCs/>
                          </w:rPr>
                          <w:instrText xml:space="preserve"> PAGE  \* MERGEFORMAT </w:instrText>
                        </w:r>
                        <w:r w:rsidRPr="000A5A22">
                          <w:rPr>
                            <w:rFonts w:ascii="Open Sans" w:hAnsi="Open Sans" w:cs="Open Sans"/>
                            <w:b/>
                            <w:bCs/>
                          </w:rPr>
                          <w:fldChar w:fldCharType="separate"/>
                        </w:r>
                        <w:r w:rsidRPr="000A5A22">
                          <w:rPr>
                            <w:rFonts w:ascii="Open Sans" w:hAnsi="Open Sans" w:cs="Open Sans"/>
                            <w:b/>
                            <w:bCs/>
                            <w:noProof/>
                            <w:color w:val="BAC7D4" w:themeColor="accent1"/>
                          </w:rPr>
                          <w:t>2</w:t>
                        </w:r>
                        <w:r w:rsidRPr="000A5A22">
                          <w:rPr>
                            <w:rFonts w:ascii="Open Sans" w:hAnsi="Open Sans" w:cs="Open Sans"/>
                            <w:b/>
                            <w:bCs/>
                            <w:noProof/>
                            <w:color w:val="BAC7D4" w:themeColor="accent1"/>
                          </w:rPr>
                          <w:fldChar w:fldCharType="end"/>
                        </w:r>
                      </w:p>
                    </w:txbxContent>
                  </v:textbox>
                  <w10:wrap anchorx="margin" anchory="margin"/>
                </v:oval>
              </w:pict>
            </mc:Fallback>
          </mc:AlternateContent>
        </w:r>
        <w:r w:rsidR="000A5A22" w:rsidRPr="0079246A">
          <w:rPr>
            <w:rFonts w:ascii="Agenda-Bold" w:hAnsi="Agenda-Bold"/>
            <w:color w:val="85153A" w:themeColor="accent2"/>
          </w:rPr>
          <w:t>Complete Streets Demonstration Library</w:t>
        </w:r>
        <w:r w:rsidR="00FE5E6F">
          <w:rPr>
            <w:rFonts w:ascii="Agenda-Bold" w:hAnsi="Agenda-Bold"/>
            <w:color w:val="85153A" w:themeColor="accent2"/>
          </w:rPr>
          <w:tab/>
        </w:r>
        <w:r w:rsidR="00FE5E6F">
          <w:rPr>
            <w:rFonts w:ascii="Agenda-Bold" w:hAnsi="Agenda-Bold"/>
            <w:color w:val="85153A" w:themeColor="accent2"/>
          </w:rPr>
          <w:tab/>
          <w:t xml:space="preserve">Contact: </w:t>
        </w:r>
        <w:hyperlink r:id="rId2" w:history="1">
          <w:r w:rsidR="00FE5E6F" w:rsidRPr="000C6471">
            <w:rPr>
              <w:rStyle w:val="Hyperlink"/>
              <w:rFonts w:ascii="Agenda-Bold" w:hAnsi="Agenda-Bold"/>
            </w:rPr>
            <w:t>demonstration@njtpa.org</w:t>
          </w:r>
        </w:hyperlink>
        <w:r w:rsidR="00FE5E6F">
          <w:rPr>
            <w:rFonts w:ascii="Agenda-Bold" w:hAnsi="Agenda-Bold"/>
            <w:color w:val="85153A" w:themeColor="accent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D48B" w14:textId="77777777" w:rsidR="000F7823" w:rsidRDefault="000F7823" w:rsidP="00FB09DA">
      <w:pPr>
        <w:spacing w:after="0" w:line="240" w:lineRule="auto"/>
      </w:pPr>
      <w:r>
        <w:separator/>
      </w:r>
    </w:p>
  </w:footnote>
  <w:footnote w:type="continuationSeparator" w:id="0">
    <w:p w14:paraId="3B6495DD" w14:textId="77777777" w:rsidR="000F7823" w:rsidRDefault="000F7823" w:rsidP="00FB09DA">
      <w:pPr>
        <w:spacing w:after="0" w:line="240" w:lineRule="auto"/>
      </w:pPr>
      <w:r>
        <w:continuationSeparator/>
      </w:r>
    </w:p>
  </w:footnote>
  <w:footnote w:type="continuationNotice" w:id="1">
    <w:p w14:paraId="5980E0F0" w14:textId="77777777" w:rsidR="000F7823" w:rsidRDefault="000F78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736"/>
    <w:multiLevelType w:val="hybridMultilevel"/>
    <w:tmpl w:val="A6D0F52C"/>
    <w:lvl w:ilvl="0" w:tplc="4A447B8C">
      <w:start w:val="1"/>
      <w:numFmt w:val="bullet"/>
      <w:lvlText w:val=""/>
      <w:lvlJc w:val="left"/>
      <w:pPr>
        <w:ind w:left="720" w:hanging="360"/>
      </w:pPr>
      <w:rPr>
        <w:rFonts w:ascii="Symbol" w:hAnsi="Symbol" w:hint="default"/>
        <w:color w:val="132F5E"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30DD7"/>
    <w:multiLevelType w:val="hybridMultilevel"/>
    <w:tmpl w:val="56A67ECC"/>
    <w:lvl w:ilvl="0" w:tplc="C5EC79E8">
      <w:numFmt w:val="bullet"/>
      <w:lvlText w:val=""/>
      <w:lvlJc w:val="left"/>
      <w:pPr>
        <w:ind w:left="720" w:hanging="360"/>
      </w:pPr>
      <w:rPr>
        <w:rFonts w:ascii="Symbol" w:eastAsiaTheme="minorHAnsi" w:hAnsi="Symbol" w:cstheme="minorBidi" w:hint="default"/>
        <w:color w:val="132F5E"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A0F47"/>
    <w:multiLevelType w:val="hybridMultilevel"/>
    <w:tmpl w:val="81365B2C"/>
    <w:lvl w:ilvl="0" w:tplc="FE6E6A58">
      <w:start w:val="1"/>
      <w:numFmt w:val="bullet"/>
      <w:lvlText w:val=""/>
      <w:lvlJc w:val="left"/>
      <w:pPr>
        <w:ind w:left="720" w:hanging="360"/>
      </w:pPr>
      <w:rPr>
        <w:rFonts w:ascii="Symbol" w:hAnsi="Symbol" w:hint="default"/>
        <w:color w:val="132F5E"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E0AAC"/>
    <w:multiLevelType w:val="hybridMultilevel"/>
    <w:tmpl w:val="21E25530"/>
    <w:lvl w:ilvl="0" w:tplc="9FE6C028">
      <w:start w:val="1"/>
      <w:numFmt w:val="decimal"/>
      <w:lvlText w:val="%1."/>
      <w:lvlJc w:val="left"/>
      <w:pPr>
        <w:ind w:left="720" w:hanging="360"/>
      </w:pPr>
      <w:rPr>
        <w:rFonts w:hint="default"/>
        <w:b/>
        <w:bCs/>
        <w:color w:val="132F5E"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267782">
    <w:abstractNumId w:val="1"/>
  </w:num>
  <w:num w:numId="2" w16cid:durableId="59596012">
    <w:abstractNumId w:val="3"/>
  </w:num>
  <w:num w:numId="3" w16cid:durableId="1341540840">
    <w:abstractNumId w:val="0"/>
  </w:num>
  <w:num w:numId="4" w16cid:durableId="100073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N7cwNzMzt7A0MrNU0lEKTi0uzszPAykwrgUAmr7rvCwAAAA="/>
  </w:docVars>
  <w:rsids>
    <w:rsidRoot w:val="00F16F89"/>
    <w:rsid w:val="000027F2"/>
    <w:rsid w:val="00002DB2"/>
    <w:rsid w:val="000068BB"/>
    <w:rsid w:val="0001432C"/>
    <w:rsid w:val="000207B2"/>
    <w:rsid w:val="0002152F"/>
    <w:rsid w:val="00043D20"/>
    <w:rsid w:val="000524DE"/>
    <w:rsid w:val="000574C3"/>
    <w:rsid w:val="000776F8"/>
    <w:rsid w:val="000831A9"/>
    <w:rsid w:val="00091F61"/>
    <w:rsid w:val="000946C9"/>
    <w:rsid w:val="00095DBE"/>
    <w:rsid w:val="00097900"/>
    <w:rsid w:val="000A32E5"/>
    <w:rsid w:val="000A5A22"/>
    <w:rsid w:val="000C0D75"/>
    <w:rsid w:val="000C7BE1"/>
    <w:rsid w:val="000E15DF"/>
    <w:rsid w:val="000E22EC"/>
    <w:rsid w:val="000E407E"/>
    <w:rsid w:val="000E48BA"/>
    <w:rsid w:val="000F0E54"/>
    <w:rsid w:val="000F1188"/>
    <w:rsid w:val="000F7823"/>
    <w:rsid w:val="00104DF8"/>
    <w:rsid w:val="00115B44"/>
    <w:rsid w:val="00125C58"/>
    <w:rsid w:val="0014791D"/>
    <w:rsid w:val="00147AB7"/>
    <w:rsid w:val="001503A2"/>
    <w:rsid w:val="00152BB4"/>
    <w:rsid w:val="001573C4"/>
    <w:rsid w:val="00162428"/>
    <w:rsid w:val="00175B88"/>
    <w:rsid w:val="00176C21"/>
    <w:rsid w:val="001901F4"/>
    <w:rsid w:val="001928D8"/>
    <w:rsid w:val="001939CA"/>
    <w:rsid w:val="00193D5A"/>
    <w:rsid w:val="0019425B"/>
    <w:rsid w:val="00195E71"/>
    <w:rsid w:val="001961E9"/>
    <w:rsid w:val="001B476F"/>
    <w:rsid w:val="001B68FF"/>
    <w:rsid w:val="001C7C4C"/>
    <w:rsid w:val="001E406B"/>
    <w:rsid w:val="001F660A"/>
    <w:rsid w:val="002004FC"/>
    <w:rsid w:val="00206E84"/>
    <w:rsid w:val="002078E2"/>
    <w:rsid w:val="00216E0E"/>
    <w:rsid w:val="00226EBB"/>
    <w:rsid w:val="00236A57"/>
    <w:rsid w:val="00240297"/>
    <w:rsid w:val="00241771"/>
    <w:rsid w:val="00251A87"/>
    <w:rsid w:val="00253E6C"/>
    <w:rsid w:val="00255F35"/>
    <w:rsid w:val="002733C1"/>
    <w:rsid w:val="00293036"/>
    <w:rsid w:val="002A1AC7"/>
    <w:rsid w:val="002B3C8F"/>
    <w:rsid w:val="002C0BE5"/>
    <w:rsid w:val="002C693F"/>
    <w:rsid w:val="002C7E6D"/>
    <w:rsid w:val="002D33B0"/>
    <w:rsid w:val="002D749E"/>
    <w:rsid w:val="00305452"/>
    <w:rsid w:val="00321251"/>
    <w:rsid w:val="003311CC"/>
    <w:rsid w:val="00334258"/>
    <w:rsid w:val="00334D66"/>
    <w:rsid w:val="003426C7"/>
    <w:rsid w:val="003564F9"/>
    <w:rsid w:val="00364646"/>
    <w:rsid w:val="00364807"/>
    <w:rsid w:val="00364F35"/>
    <w:rsid w:val="00376718"/>
    <w:rsid w:val="0039698E"/>
    <w:rsid w:val="003A0C81"/>
    <w:rsid w:val="003A7EB3"/>
    <w:rsid w:val="003D6707"/>
    <w:rsid w:val="003D6E77"/>
    <w:rsid w:val="003E5C82"/>
    <w:rsid w:val="003F295E"/>
    <w:rsid w:val="003F5104"/>
    <w:rsid w:val="004010A8"/>
    <w:rsid w:val="00427C9E"/>
    <w:rsid w:val="00441C4C"/>
    <w:rsid w:val="00451642"/>
    <w:rsid w:val="004569BA"/>
    <w:rsid w:val="004748B2"/>
    <w:rsid w:val="00485C56"/>
    <w:rsid w:val="00490D93"/>
    <w:rsid w:val="004A5ACA"/>
    <w:rsid w:val="004B6D88"/>
    <w:rsid w:val="004C7080"/>
    <w:rsid w:val="004C7964"/>
    <w:rsid w:val="004E79BD"/>
    <w:rsid w:val="004F1C51"/>
    <w:rsid w:val="004F33D4"/>
    <w:rsid w:val="004F5D7B"/>
    <w:rsid w:val="004F79DD"/>
    <w:rsid w:val="00504C02"/>
    <w:rsid w:val="0051100C"/>
    <w:rsid w:val="005208B5"/>
    <w:rsid w:val="00536F7E"/>
    <w:rsid w:val="00541D36"/>
    <w:rsid w:val="00545CD4"/>
    <w:rsid w:val="0054721F"/>
    <w:rsid w:val="00552C5D"/>
    <w:rsid w:val="005773D9"/>
    <w:rsid w:val="00584D9E"/>
    <w:rsid w:val="00586E90"/>
    <w:rsid w:val="005923F5"/>
    <w:rsid w:val="005957AC"/>
    <w:rsid w:val="005A0038"/>
    <w:rsid w:val="005A4482"/>
    <w:rsid w:val="005A543B"/>
    <w:rsid w:val="005A553E"/>
    <w:rsid w:val="005B7BE9"/>
    <w:rsid w:val="005C21C1"/>
    <w:rsid w:val="005C3D52"/>
    <w:rsid w:val="005C52B0"/>
    <w:rsid w:val="005D3E51"/>
    <w:rsid w:val="005D6575"/>
    <w:rsid w:val="00603E2A"/>
    <w:rsid w:val="00610422"/>
    <w:rsid w:val="006164E2"/>
    <w:rsid w:val="0063506C"/>
    <w:rsid w:val="006427C4"/>
    <w:rsid w:val="00651498"/>
    <w:rsid w:val="00661BA6"/>
    <w:rsid w:val="0066397F"/>
    <w:rsid w:val="00664804"/>
    <w:rsid w:val="00672776"/>
    <w:rsid w:val="006747C4"/>
    <w:rsid w:val="00676104"/>
    <w:rsid w:val="006768F2"/>
    <w:rsid w:val="00676B59"/>
    <w:rsid w:val="0067754F"/>
    <w:rsid w:val="006936F5"/>
    <w:rsid w:val="00697BE7"/>
    <w:rsid w:val="006A50EA"/>
    <w:rsid w:val="006C5B06"/>
    <w:rsid w:val="006D049B"/>
    <w:rsid w:val="006D560D"/>
    <w:rsid w:val="006E06C1"/>
    <w:rsid w:val="006F7AF2"/>
    <w:rsid w:val="006F7E30"/>
    <w:rsid w:val="007146F0"/>
    <w:rsid w:val="00716960"/>
    <w:rsid w:val="0073782F"/>
    <w:rsid w:val="007406D2"/>
    <w:rsid w:val="007567FF"/>
    <w:rsid w:val="00761E82"/>
    <w:rsid w:val="00781136"/>
    <w:rsid w:val="0079246A"/>
    <w:rsid w:val="007A5434"/>
    <w:rsid w:val="007A6730"/>
    <w:rsid w:val="007A6E45"/>
    <w:rsid w:val="007B4788"/>
    <w:rsid w:val="007E7391"/>
    <w:rsid w:val="007F0761"/>
    <w:rsid w:val="008048C8"/>
    <w:rsid w:val="00805A1C"/>
    <w:rsid w:val="008140C8"/>
    <w:rsid w:val="0082493C"/>
    <w:rsid w:val="0082523E"/>
    <w:rsid w:val="00837BBC"/>
    <w:rsid w:val="00851309"/>
    <w:rsid w:val="00852466"/>
    <w:rsid w:val="008530C7"/>
    <w:rsid w:val="00862C38"/>
    <w:rsid w:val="00870530"/>
    <w:rsid w:val="008740EE"/>
    <w:rsid w:val="00881F19"/>
    <w:rsid w:val="00892540"/>
    <w:rsid w:val="0089639D"/>
    <w:rsid w:val="008B03A4"/>
    <w:rsid w:val="008B5CE0"/>
    <w:rsid w:val="008C34F7"/>
    <w:rsid w:val="008C56DE"/>
    <w:rsid w:val="008C6A7A"/>
    <w:rsid w:val="008D02BF"/>
    <w:rsid w:val="008D3156"/>
    <w:rsid w:val="008E72E7"/>
    <w:rsid w:val="008F0261"/>
    <w:rsid w:val="008F2342"/>
    <w:rsid w:val="009033F0"/>
    <w:rsid w:val="00905187"/>
    <w:rsid w:val="00917289"/>
    <w:rsid w:val="009211FC"/>
    <w:rsid w:val="00921427"/>
    <w:rsid w:val="00926E91"/>
    <w:rsid w:val="00933281"/>
    <w:rsid w:val="00935167"/>
    <w:rsid w:val="00937484"/>
    <w:rsid w:val="009375BD"/>
    <w:rsid w:val="00941F05"/>
    <w:rsid w:val="009559AA"/>
    <w:rsid w:val="009565C6"/>
    <w:rsid w:val="0095666C"/>
    <w:rsid w:val="00965DD3"/>
    <w:rsid w:val="00976550"/>
    <w:rsid w:val="009851BB"/>
    <w:rsid w:val="0098619A"/>
    <w:rsid w:val="009913AE"/>
    <w:rsid w:val="009946E3"/>
    <w:rsid w:val="00996696"/>
    <w:rsid w:val="00996BC7"/>
    <w:rsid w:val="009A0A8B"/>
    <w:rsid w:val="009A2A39"/>
    <w:rsid w:val="009A539A"/>
    <w:rsid w:val="009A5DA6"/>
    <w:rsid w:val="009B1F8A"/>
    <w:rsid w:val="009B57C9"/>
    <w:rsid w:val="009C1C09"/>
    <w:rsid w:val="009C5CE0"/>
    <w:rsid w:val="009D2645"/>
    <w:rsid w:val="009E0352"/>
    <w:rsid w:val="009E19E8"/>
    <w:rsid w:val="009F1A26"/>
    <w:rsid w:val="009F6B48"/>
    <w:rsid w:val="00A01756"/>
    <w:rsid w:val="00A054FA"/>
    <w:rsid w:val="00A235D4"/>
    <w:rsid w:val="00A235D8"/>
    <w:rsid w:val="00A30DDA"/>
    <w:rsid w:val="00A36D1D"/>
    <w:rsid w:val="00A42A29"/>
    <w:rsid w:val="00A505DF"/>
    <w:rsid w:val="00A52C1B"/>
    <w:rsid w:val="00A6057C"/>
    <w:rsid w:val="00A63313"/>
    <w:rsid w:val="00A6440D"/>
    <w:rsid w:val="00A720B3"/>
    <w:rsid w:val="00A72E83"/>
    <w:rsid w:val="00A843C5"/>
    <w:rsid w:val="00A86DCB"/>
    <w:rsid w:val="00AA6139"/>
    <w:rsid w:val="00AB20F5"/>
    <w:rsid w:val="00AB212F"/>
    <w:rsid w:val="00AB7093"/>
    <w:rsid w:val="00AC67DF"/>
    <w:rsid w:val="00AC6982"/>
    <w:rsid w:val="00AD1081"/>
    <w:rsid w:val="00AD380C"/>
    <w:rsid w:val="00AE3A3A"/>
    <w:rsid w:val="00B047B8"/>
    <w:rsid w:val="00B15F21"/>
    <w:rsid w:val="00B2692E"/>
    <w:rsid w:val="00B27F55"/>
    <w:rsid w:val="00B30CBF"/>
    <w:rsid w:val="00B314FE"/>
    <w:rsid w:val="00B37DF3"/>
    <w:rsid w:val="00B41FF0"/>
    <w:rsid w:val="00B442D2"/>
    <w:rsid w:val="00B511CE"/>
    <w:rsid w:val="00B57905"/>
    <w:rsid w:val="00B60E9E"/>
    <w:rsid w:val="00B821DB"/>
    <w:rsid w:val="00B9381F"/>
    <w:rsid w:val="00B93AB0"/>
    <w:rsid w:val="00B95EFD"/>
    <w:rsid w:val="00BA1CB5"/>
    <w:rsid w:val="00BB394C"/>
    <w:rsid w:val="00BB3E98"/>
    <w:rsid w:val="00BC5115"/>
    <w:rsid w:val="00BD1094"/>
    <w:rsid w:val="00BE03F2"/>
    <w:rsid w:val="00BE277D"/>
    <w:rsid w:val="00BF4585"/>
    <w:rsid w:val="00BF52A2"/>
    <w:rsid w:val="00C036D5"/>
    <w:rsid w:val="00C14CC5"/>
    <w:rsid w:val="00C20BA0"/>
    <w:rsid w:val="00C2659B"/>
    <w:rsid w:val="00C32D8F"/>
    <w:rsid w:val="00C3390F"/>
    <w:rsid w:val="00C47724"/>
    <w:rsid w:val="00C52929"/>
    <w:rsid w:val="00C57DD4"/>
    <w:rsid w:val="00C66E2C"/>
    <w:rsid w:val="00C70886"/>
    <w:rsid w:val="00C743B5"/>
    <w:rsid w:val="00C93CAC"/>
    <w:rsid w:val="00C97A30"/>
    <w:rsid w:val="00CA10FE"/>
    <w:rsid w:val="00CA3CA5"/>
    <w:rsid w:val="00CA748E"/>
    <w:rsid w:val="00CB7EEA"/>
    <w:rsid w:val="00CD6D7C"/>
    <w:rsid w:val="00CE0CBE"/>
    <w:rsid w:val="00CE0E7E"/>
    <w:rsid w:val="00CF0B62"/>
    <w:rsid w:val="00D026A9"/>
    <w:rsid w:val="00D071C1"/>
    <w:rsid w:val="00D30222"/>
    <w:rsid w:val="00D31CD2"/>
    <w:rsid w:val="00D37805"/>
    <w:rsid w:val="00D379CF"/>
    <w:rsid w:val="00D576EC"/>
    <w:rsid w:val="00D6587F"/>
    <w:rsid w:val="00D749CD"/>
    <w:rsid w:val="00D85A2B"/>
    <w:rsid w:val="00DB2A05"/>
    <w:rsid w:val="00DB373E"/>
    <w:rsid w:val="00DD5919"/>
    <w:rsid w:val="00DE46DC"/>
    <w:rsid w:val="00DF5F9C"/>
    <w:rsid w:val="00E05B9C"/>
    <w:rsid w:val="00E146DE"/>
    <w:rsid w:val="00E151FC"/>
    <w:rsid w:val="00E206C4"/>
    <w:rsid w:val="00E20B29"/>
    <w:rsid w:val="00E40CB9"/>
    <w:rsid w:val="00E42601"/>
    <w:rsid w:val="00E4411D"/>
    <w:rsid w:val="00E6616F"/>
    <w:rsid w:val="00E67555"/>
    <w:rsid w:val="00E70FBD"/>
    <w:rsid w:val="00E80535"/>
    <w:rsid w:val="00E80EE6"/>
    <w:rsid w:val="00E83A20"/>
    <w:rsid w:val="00EA2074"/>
    <w:rsid w:val="00EA295F"/>
    <w:rsid w:val="00EA6F79"/>
    <w:rsid w:val="00EB690C"/>
    <w:rsid w:val="00EB70DF"/>
    <w:rsid w:val="00EC3A0B"/>
    <w:rsid w:val="00EF06AB"/>
    <w:rsid w:val="00F13F92"/>
    <w:rsid w:val="00F147A3"/>
    <w:rsid w:val="00F16F89"/>
    <w:rsid w:val="00F24812"/>
    <w:rsid w:val="00F369A6"/>
    <w:rsid w:val="00F44200"/>
    <w:rsid w:val="00F50326"/>
    <w:rsid w:val="00F51486"/>
    <w:rsid w:val="00F52B20"/>
    <w:rsid w:val="00F5452C"/>
    <w:rsid w:val="00F54C1B"/>
    <w:rsid w:val="00F63A65"/>
    <w:rsid w:val="00F72387"/>
    <w:rsid w:val="00F76171"/>
    <w:rsid w:val="00F77BA5"/>
    <w:rsid w:val="00F9235D"/>
    <w:rsid w:val="00F950D9"/>
    <w:rsid w:val="00FA039A"/>
    <w:rsid w:val="00FB09DA"/>
    <w:rsid w:val="00FB4E82"/>
    <w:rsid w:val="00FB550F"/>
    <w:rsid w:val="00FC25AB"/>
    <w:rsid w:val="00FE5E6F"/>
    <w:rsid w:val="00FF34E3"/>
    <w:rsid w:val="01966C57"/>
    <w:rsid w:val="02EF2676"/>
    <w:rsid w:val="071A0AAB"/>
    <w:rsid w:val="0DF76129"/>
    <w:rsid w:val="0F4AAB48"/>
    <w:rsid w:val="12E8C6C4"/>
    <w:rsid w:val="14B50F6A"/>
    <w:rsid w:val="158E91C4"/>
    <w:rsid w:val="175D0BED"/>
    <w:rsid w:val="180340AF"/>
    <w:rsid w:val="20508808"/>
    <w:rsid w:val="226FB987"/>
    <w:rsid w:val="2C39FF81"/>
    <w:rsid w:val="2F21ADC8"/>
    <w:rsid w:val="2FBE37B6"/>
    <w:rsid w:val="327E757D"/>
    <w:rsid w:val="35FFCF16"/>
    <w:rsid w:val="385EA8FE"/>
    <w:rsid w:val="3BF8419C"/>
    <w:rsid w:val="3DE4EA1B"/>
    <w:rsid w:val="406D2750"/>
    <w:rsid w:val="41546CF9"/>
    <w:rsid w:val="4175EF64"/>
    <w:rsid w:val="489B3E88"/>
    <w:rsid w:val="4A771643"/>
    <w:rsid w:val="501A6E75"/>
    <w:rsid w:val="507E2BBF"/>
    <w:rsid w:val="531A5F2E"/>
    <w:rsid w:val="55045342"/>
    <w:rsid w:val="5840ECF0"/>
    <w:rsid w:val="5AA7D79A"/>
    <w:rsid w:val="5C1157C9"/>
    <w:rsid w:val="6189F045"/>
    <w:rsid w:val="6415F4E0"/>
    <w:rsid w:val="6472F83B"/>
    <w:rsid w:val="6A366C72"/>
    <w:rsid w:val="74083806"/>
    <w:rsid w:val="7AD06194"/>
    <w:rsid w:val="7BF26923"/>
    <w:rsid w:val="7E0C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D5F1D"/>
  <w15:chartTrackingRefBased/>
  <w15:docId w15:val="{578BD569-9318-4867-8B10-DDC6DAD3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3506C"/>
    <w:pPr>
      <w:keepNext/>
      <w:keepLines/>
      <w:spacing w:after="60"/>
      <w:outlineLvl w:val="0"/>
    </w:pPr>
    <w:rPr>
      <w:rFonts w:ascii="Open Sans" w:eastAsiaTheme="majorEastAsia" w:hAnsi="Open Sans" w:cstheme="majorBidi"/>
      <w:b/>
      <w:caps/>
      <w:color w:val="132F5E" w:themeColor="accent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6F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F89"/>
    <w:pPr>
      <w:numPr>
        <w:ilvl w:val="1"/>
      </w:numPr>
    </w:pPr>
    <w:rPr>
      <w:rFonts w:eastAsiaTheme="minorEastAsia"/>
      <w:color w:val="C64F74" w:themeColor="text1" w:themeTint="A5"/>
      <w:spacing w:val="15"/>
    </w:rPr>
  </w:style>
  <w:style w:type="character" w:customStyle="1" w:styleId="SubtitleChar">
    <w:name w:val="Subtitle Char"/>
    <w:basedOn w:val="DefaultParagraphFont"/>
    <w:link w:val="Subtitle"/>
    <w:uiPriority w:val="11"/>
    <w:rsid w:val="00F16F89"/>
    <w:rPr>
      <w:rFonts w:eastAsiaTheme="minorEastAsia"/>
      <w:color w:val="C64F74" w:themeColor="text1" w:themeTint="A5"/>
      <w:spacing w:val="15"/>
    </w:rPr>
  </w:style>
  <w:style w:type="character" w:customStyle="1" w:styleId="Heading1Char">
    <w:name w:val="Heading 1 Char"/>
    <w:basedOn w:val="DefaultParagraphFont"/>
    <w:link w:val="Heading1"/>
    <w:uiPriority w:val="9"/>
    <w:rsid w:val="0063506C"/>
    <w:rPr>
      <w:rFonts w:ascii="Open Sans" w:eastAsiaTheme="majorEastAsia" w:hAnsi="Open Sans" w:cstheme="majorBidi"/>
      <w:b/>
      <w:caps/>
      <w:color w:val="132F5E" w:themeColor="accent3"/>
      <w:szCs w:val="32"/>
    </w:rPr>
  </w:style>
  <w:style w:type="paragraph" w:styleId="ListParagraph">
    <w:name w:val="List Paragraph"/>
    <w:basedOn w:val="Normal"/>
    <w:uiPriority w:val="34"/>
    <w:qFormat/>
    <w:rsid w:val="00162428"/>
    <w:pPr>
      <w:ind w:left="720"/>
      <w:contextualSpacing/>
    </w:pPr>
  </w:style>
  <w:style w:type="character" w:styleId="Hyperlink">
    <w:name w:val="Hyperlink"/>
    <w:basedOn w:val="DefaultParagraphFont"/>
    <w:uiPriority w:val="99"/>
    <w:unhideWhenUsed/>
    <w:rsid w:val="00E4411D"/>
    <w:rPr>
      <w:color w:val="132F5E" w:themeColor="hyperlink"/>
      <w:u w:val="single"/>
    </w:rPr>
  </w:style>
  <w:style w:type="character" w:styleId="UnresolvedMention">
    <w:name w:val="Unresolved Mention"/>
    <w:basedOn w:val="DefaultParagraphFont"/>
    <w:uiPriority w:val="99"/>
    <w:semiHidden/>
    <w:unhideWhenUsed/>
    <w:rsid w:val="00E4411D"/>
    <w:rPr>
      <w:color w:val="605E5C"/>
      <w:shd w:val="clear" w:color="auto" w:fill="E1DFDD"/>
    </w:rPr>
  </w:style>
  <w:style w:type="table" w:styleId="TableGrid">
    <w:name w:val="Table Grid"/>
    <w:basedOn w:val="TableNormal"/>
    <w:uiPriority w:val="39"/>
    <w:rsid w:val="000C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0D75"/>
    <w:rPr>
      <w:color w:val="808080"/>
    </w:rPr>
  </w:style>
  <w:style w:type="paragraph" w:styleId="Revision">
    <w:name w:val="Revision"/>
    <w:hidden/>
    <w:uiPriority w:val="99"/>
    <w:semiHidden/>
    <w:rsid w:val="008F0261"/>
    <w:pPr>
      <w:spacing w:after="0" w:line="240" w:lineRule="auto"/>
    </w:pPr>
  </w:style>
  <w:style w:type="character" w:styleId="CommentReference">
    <w:name w:val="annotation reference"/>
    <w:basedOn w:val="DefaultParagraphFont"/>
    <w:uiPriority w:val="99"/>
    <w:semiHidden/>
    <w:unhideWhenUsed/>
    <w:rsid w:val="007F0761"/>
    <w:rPr>
      <w:sz w:val="16"/>
      <w:szCs w:val="16"/>
    </w:rPr>
  </w:style>
  <w:style w:type="paragraph" w:styleId="CommentText">
    <w:name w:val="annotation text"/>
    <w:basedOn w:val="Normal"/>
    <w:link w:val="CommentTextChar"/>
    <w:uiPriority w:val="99"/>
    <w:unhideWhenUsed/>
    <w:rsid w:val="007F0761"/>
    <w:pPr>
      <w:spacing w:line="240" w:lineRule="auto"/>
    </w:pPr>
    <w:rPr>
      <w:sz w:val="20"/>
      <w:szCs w:val="20"/>
    </w:rPr>
  </w:style>
  <w:style w:type="character" w:customStyle="1" w:styleId="CommentTextChar">
    <w:name w:val="Comment Text Char"/>
    <w:basedOn w:val="DefaultParagraphFont"/>
    <w:link w:val="CommentText"/>
    <w:uiPriority w:val="99"/>
    <w:rsid w:val="007F0761"/>
    <w:rPr>
      <w:sz w:val="20"/>
      <w:szCs w:val="20"/>
    </w:rPr>
  </w:style>
  <w:style w:type="paragraph" w:styleId="CommentSubject">
    <w:name w:val="annotation subject"/>
    <w:basedOn w:val="CommentText"/>
    <w:next w:val="CommentText"/>
    <w:link w:val="CommentSubjectChar"/>
    <w:uiPriority w:val="99"/>
    <w:semiHidden/>
    <w:unhideWhenUsed/>
    <w:rsid w:val="007F0761"/>
    <w:rPr>
      <w:b/>
      <w:bCs/>
    </w:rPr>
  </w:style>
  <w:style w:type="character" w:customStyle="1" w:styleId="CommentSubjectChar">
    <w:name w:val="Comment Subject Char"/>
    <w:basedOn w:val="CommentTextChar"/>
    <w:link w:val="CommentSubject"/>
    <w:uiPriority w:val="99"/>
    <w:semiHidden/>
    <w:rsid w:val="007F0761"/>
    <w:rPr>
      <w:b/>
      <w:bCs/>
      <w:sz w:val="20"/>
      <w:szCs w:val="20"/>
    </w:rPr>
  </w:style>
  <w:style w:type="character" w:styleId="FollowedHyperlink">
    <w:name w:val="FollowedHyperlink"/>
    <w:basedOn w:val="DefaultParagraphFont"/>
    <w:uiPriority w:val="99"/>
    <w:semiHidden/>
    <w:unhideWhenUsed/>
    <w:rsid w:val="00C3390F"/>
    <w:rPr>
      <w:color w:val="85153A" w:themeColor="followedHyperlink"/>
      <w:u w:val="single"/>
    </w:rPr>
  </w:style>
  <w:style w:type="character" w:styleId="Mention">
    <w:name w:val="Mention"/>
    <w:basedOn w:val="DefaultParagraphFont"/>
    <w:uiPriority w:val="99"/>
    <w:unhideWhenUsed/>
    <w:rsid w:val="00D37805"/>
    <w:rPr>
      <w:color w:val="2B579A"/>
      <w:shd w:val="clear" w:color="auto" w:fill="E1DFDD"/>
    </w:rPr>
  </w:style>
  <w:style w:type="paragraph" w:styleId="Header">
    <w:name w:val="header"/>
    <w:basedOn w:val="Normal"/>
    <w:link w:val="HeaderChar"/>
    <w:uiPriority w:val="99"/>
    <w:unhideWhenUsed/>
    <w:rsid w:val="00FB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DA"/>
  </w:style>
  <w:style w:type="paragraph" w:styleId="Footer">
    <w:name w:val="footer"/>
    <w:basedOn w:val="Normal"/>
    <w:link w:val="FooterChar"/>
    <w:uiPriority w:val="99"/>
    <w:unhideWhenUsed/>
    <w:rsid w:val="00FB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DA"/>
  </w:style>
  <w:style w:type="character" w:customStyle="1" w:styleId="cf01">
    <w:name w:val="cf01"/>
    <w:basedOn w:val="DefaultParagraphFont"/>
    <w:rsid w:val="000A32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feroutesnj.org/existing-school-travel-plans/" TargetMode="External"/><Relationship Id="rId18" Type="http://schemas.openxmlformats.org/officeDocument/2006/relationships/hyperlink" Target="https://nacto.org/publica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jtpa.org/Projects-Programs/Transportation-Management-Associations-(TMAs)/programs-activities.aspx" TargetMode="External"/><Relationship Id="rId17" Type="http://schemas.openxmlformats.org/officeDocument/2006/relationships/hyperlink" Target="http://tacticalurbanismguide.com/portfolio/asphalt-art-guide-2/" TargetMode="External"/><Relationship Id="rId2" Type="http://schemas.openxmlformats.org/officeDocument/2006/relationships/customXml" Target="../customXml/item2.xml"/><Relationship Id="rId16" Type="http://schemas.openxmlformats.org/officeDocument/2006/relationships/hyperlink" Target="http://tacticalurbanismguide.com/guides/tactical-urbanists-guide-to-materials-and-desig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vrpc.org/expo" TargetMode="External"/><Relationship Id="rId5" Type="http://schemas.openxmlformats.org/officeDocument/2006/relationships/styles" Target="styles.xml"/><Relationship Id="rId15" Type="http://schemas.openxmlformats.org/officeDocument/2006/relationships/hyperlink" Target="https://www.aarp.org/livable-communities/tool-kits-resources/info-2019/pop-up-tool-kit.html" TargetMode="External"/><Relationship Id="rId10" Type="http://schemas.openxmlformats.org/officeDocument/2006/relationships/footer" Target="footer1.xml"/><Relationship Id="rId19" Type="http://schemas.openxmlformats.org/officeDocument/2006/relationships/hyperlink" Target="https://www.state.nj.us/transportation/eng/completestreets/resources.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jtpa.org/completestreets.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demonstration@njtp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JTPA">
      <a:dk1>
        <a:srgbClr val="72253D"/>
      </a:dk1>
      <a:lt1>
        <a:srgbClr val="87AAD3"/>
      </a:lt1>
      <a:dk2>
        <a:srgbClr val="003A70"/>
      </a:dk2>
      <a:lt2>
        <a:srgbClr val="B8C8D4"/>
      </a:lt2>
      <a:accent1>
        <a:srgbClr val="BAC7D4"/>
      </a:accent1>
      <a:accent2>
        <a:srgbClr val="85153A"/>
      </a:accent2>
      <a:accent3>
        <a:srgbClr val="132F5E"/>
      </a:accent3>
      <a:accent4>
        <a:srgbClr val="F9EFD5"/>
      </a:accent4>
      <a:accent5>
        <a:srgbClr val="4E4E4E"/>
      </a:accent5>
      <a:accent6>
        <a:srgbClr val="777777"/>
      </a:accent6>
      <a:hlink>
        <a:srgbClr val="132F5E"/>
      </a:hlink>
      <a:folHlink>
        <a:srgbClr val="8515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B4E3F9D9331541BD0CE1F26745E90F" ma:contentTypeVersion="17" ma:contentTypeDescription="Create a new document." ma:contentTypeScope="" ma:versionID="d28f6e012403c0e1d8299053e5af4cd1">
  <xsd:schema xmlns:xsd="http://www.w3.org/2001/XMLSchema" xmlns:xs="http://www.w3.org/2001/XMLSchema" xmlns:p="http://schemas.microsoft.com/office/2006/metadata/properties" xmlns:ns2="24f84dde-05c7-47a7-89d7-55e40ccae710" xmlns:ns3="413a13a1-0152-4857-9014-fda924d2f839" targetNamespace="http://schemas.microsoft.com/office/2006/metadata/properties" ma:root="true" ma:fieldsID="91b7bad58c556af671fa3e78ae6c27d5" ns2:_="" ns3:_="">
    <xsd:import namespace="24f84dde-05c7-47a7-89d7-55e40ccae710"/>
    <xsd:import namespace="413a13a1-0152-4857-9014-fda924d2f8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Notes" minOccurs="0"/>
                <xsd:element ref="ns3:SharedWithUsers" minOccurs="0"/>
                <xsd:element ref="ns3:SharedWithDetails" minOccurs="0"/>
                <xsd:element ref="ns2:DemoStatus" minOccurs="0"/>
                <xsd:element ref="ns2:DemonstrationDate"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84dde-05c7-47a7-89d7-55e40ccae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Notes" ma:index="11" nillable="true" ma:displayName="Notes" ma:format="Dropdown" ma:internalName="Notes">
      <xsd:simpleType>
        <xsd:restriction base="dms:Note">
          <xsd:maxLength value="255"/>
        </xsd:restriction>
      </xsd:simpleType>
    </xsd:element>
    <xsd:element name="DemoStatus" ma:index="14" nillable="true" ma:displayName="Demo Status" ma:format="Dropdown" ma:internalName="DemoStatus">
      <xsd:simpleType>
        <xsd:restriction base="dms:Choice">
          <xsd:enumeration value="Current"/>
          <xsd:enumeration value="Complete"/>
        </xsd:restriction>
      </xsd:simpleType>
    </xsd:element>
    <xsd:element name="DemonstrationDate" ma:index="15" nillable="true" ma:displayName="Demo Date" ma:format="DateOnly" ma:internalName="DemonstrationDat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1caea7-2454-474f-97d7-d93b562c3c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a13a1-0152-4857-9014-fda924d2f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89f62bb-1a4b-4adb-9fc4-e4a48272eee9}" ma:internalName="TaxCatchAll" ma:showField="CatchAllData" ma:web="413a13a1-0152-4857-9014-fda924d2f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24f84dde-05c7-47a7-89d7-55e40ccae710" xsi:nil="true"/>
    <DemonstrationDate xmlns="24f84dde-05c7-47a7-89d7-55e40ccae710" xsi:nil="true"/>
    <lcf76f155ced4ddcb4097134ff3c332f xmlns="24f84dde-05c7-47a7-89d7-55e40ccae710">
      <Terms xmlns="http://schemas.microsoft.com/office/infopath/2007/PartnerControls"/>
    </lcf76f155ced4ddcb4097134ff3c332f>
    <TaxCatchAll xmlns="413a13a1-0152-4857-9014-fda924d2f839" xsi:nil="true"/>
    <DemoStatus xmlns="24f84dde-05c7-47a7-89d7-55e40ccae710" xsi:nil="true"/>
  </documentManagement>
</p:properties>
</file>

<file path=customXml/itemProps1.xml><?xml version="1.0" encoding="utf-8"?>
<ds:datastoreItem xmlns:ds="http://schemas.openxmlformats.org/officeDocument/2006/customXml" ds:itemID="{465B9C3F-35EF-4650-8268-0FBE0E612194}">
  <ds:schemaRefs>
    <ds:schemaRef ds:uri="http://schemas.microsoft.com/sharepoint/v3/contenttype/forms"/>
  </ds:schemaRefs>
</ds:datastoreItem>
</file>

<file path=customXml/itemProps2.xml><?xml version="1.0" encoding="utf-8"?>
<ds:datastoreItem xmlns:ds="http://schemas.openxmlformats.org/officeDocument/2006/customXml" ds:itemID="{7C815CCB-AB40-443C-84E4-A0268C795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84dde-05c7-47a7-89d7-55e40ccae710"/>
    <ds:schemaRef ds:uri="413a13a1-0152-4857-9014-fda924d2f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B927E-E300-48F4-8100-5764C0F51826}">
  <ds:schemaRefs>
    <ds:schemaRef ds:uri="http://schemas.microsoft.com/office/2006/metadata/properties"/>
    <ds:schemaRef ds:uri="http://schemas.microsoft.com/office/infopath/2007/PartnerControls"/>
    <ds:schemaRef ds:uri="24f84dde-05c7-47a7-89d7-55e40ccae710"/>
    <ds:schemaRef ds:uri="413a13a1-0152-4857-9014-fda924d2f8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6525</Characters>
  <Application>Microsoft Office Word</Application>
  <DocSecurity>0</DocSecurity>
  <Lines>103</Lines>
  <Paragraphs>53</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JGrossmann@njtpa.org</dc:creator>
  <cp:keywords/>
  <dc:description/>
  <cp:lastModifiedBy>Grossmann, Jasmine J.</cp:lastModifiedBy>
  <cp:revision>2</cp:revision>
  <dcterms:created xsi:type="dcterms:W3CDTF">2023-12-20T20:44:00Z</dcterms:created>
  <dcterms:modified xsi:type="dcterms:W3CDTF">2023-12-20T20:44:00Z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0x010100F4B4E3F9D9331541BD0CE1F26745E90F</vt:lpwstr>
  </property>
  <property fmtid="{D5CDD505-2E9C-101B-9397-08002B2CF9AE}" pid="3" name="MediaServiceImageTags">
    <vt:lpwstr/>
  </property>
  <property fmtid="{D5CDD505-2E9C-101B-9397-08002B2CF9AE}" pid="4" name="GrammarlyDocumentId">
    <vt:lpwstr>20761da53b73f875936940ce84f685cd766c1b91771a5e3f3771c5684f4d4a82</vt:lpwstr>
  </property>
</Properties>
</file>